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111" w:rsidRDefault="00592526" w:rsidP="00D34417">
      <w:pPr>
        <w:spacing w:line="600" w:lineRule="exact"/>
        <w:ind w:firstLineChars="0" w:firstLine="0"/>
        <w:jc w:val="center"/>
        <w:rPr>
          <w:rFonts w:ascii="方正小标宋简体" w:eastAsia="方正小标宋简体" w:hAnsi="宋体"/>
          <w:sz w:val="44"/>
          <w:szCs w:val="44"/>
        </w:rPr>
      </w:pPr>
      <w:r>
        <w:rPr>
          <w:rFonts w:ascii="方正小标宋简体" w:eastAsia="方正小标宋简体" w:hAnsi="宋体" w:hint="eastAsia"/>
          <w:sz w:val="44"/>
          <w:szCs w:val="44"/>
        </w:rPr>
        <w:t>西藏自治区公安厅公安交通管理局关于开展2023年度预算绩效运行监控的报告</w:t>
      </w:r>
    </w:p>
    <w:p w:rsidR="00F15111" w:rsidRDefault="00F15111" w:rsidP="00D34417">
      <w:pPr>
        <w:spacing w:line="600" w:lineRule="exact"/>
        <w:ind w:firstLineChars="0" w:firstLine="0"/>
        <w:jc w:val="left"/>
        <w:rPr>
          <w:rFonts w:ascii="黑体" w:eastAsia="黑体" w:hAnsi="黑体" w:cs="宋体"/>
          <w:bCs/>
          <w:sz w:val="32"/>
          <w:szCs w:val="32"/>
        </w:rPr>
      </w:pPr>
    </w:p>
    <w:p w:rsidR="00F15111" w:rsidRDefault="00592526" w:rsidP="00D34417">
      <w:pPr>
        <w:spacing w:line="600" w:lineRule="exact"/>
        <w:ind w:firstLineChars="0" w:firstLine="0"/>
        <w:jc w:val="left"/>
        <w:rPr>
          <w:rFonts w:ascii="黑体(SimHei)-10Point" w:eastAsia="黑体(SimHei)-10Point"/>
          <w:color w:val="000000" w:themeColor="text1"/>
          <w:sz w:val="32"/>
          <w:szCs w:val="32"/>
        </w:rPr>
      </w:pPr>
      <w:r>
        <w:rPr>
          <w:rFonts w:ascii="黑体" w:eastAsia="黑体" w:hAnsi="黑体" w:cs="宋体" w:hint="eastAsia"/>
          <w:bCs/>
          <w:sz w:val="32"/>
          <w:szCs w:val="32"/>
        </w:rPr>
        <w:t>区财政厅：</w:t>
      </w:r>
    </w:p>
    <w:p w:rsidR="00F15111" w:rsidRDefault="00592526" w:rsidP="00D34417">
      <w:pPr>
        <w:spacing w:line="60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为进一步贯彻落实《西藏自治区财政厅关于开展2023年度自治区本级部门预算绩效运行监控的通知》（藏财绩〔2023〕6号）文件精神，交管局主要领导高度重视，第一时间作出部署，要求财务部门深入学习文件精神，进一步提高认识，严格按照要求，</w:t>
      </w:r>
      <w:r w:rsidR="00933E33">
        <w:rPr>
          <w:rFonts w:ascii="仿宋_GB2312" w:eastAsia="仿宋_GB2312" w:hint="eastAsia"/>
          <w:color w:val="000000" w:themeColor="text1"/>
          <w:sz w:val="32"/>
          <w:szCs w:val="32"/>
        </w:rPr>
        <w:t>认真</w:t>
      </w:r>
      <w:r w:rsidR="002E59A3">
        <w:rPr>
          <w:rFonts w:ascii="仿宋_GB2312" w:eastAsia="仿宋_GB2312" w:hint="eastAsia"/>
          <w:color w:val="000000" w:themeColor="text1"/>
          <w:sz w:val="32"/>
          <w:szCs w:val="32"/>
        </w:rPr>
        <w:t>组织各</w:t>
      </w:r>
      <w:r w:rsidR="00933E33">
        <w:rPr>
          <w:rFonts w:ascii="仿宋_GB2312" w:eastAsia="仿宋_GB2312" w:hint="eastAsia"/>
          <w:color w:val="000000" w:themeColor="text1"/>
          <w:sz w:val="32"/>
          <w:szCs w:val="32"/>
        </w:rPr>
        <w:t>业务部门开展好预算绩效监控工作，并将预算</w:t>
      </w:r>
      <w:r>
        <w:rPr>
          <w:rFonts w:ascii="仿宋_GB2312" w:eastAsia="仿宋_GB2312" w:hint="eastAsia"/>
          <w:color w:val="000000" w:themeColor="text1"/>
          <w:sz w:val="32"/>
          <w:szCs w:val="32"/>
        </w:rPr>
        <w:t>绩效运行监控</w:t>
      </w:r>
      <w:r w:rsidR="00933E33">
        <w:rPr>
          <w:rFonts w:ascii="仿宋_GB2312" w:eastAsia="仿宋_GB2312" w:hint="eastAsia"/>
          <w:color w:val="000000" w:themeColor="text1"/>
          <w:sz w:val="32"/>
          <w:szCs w:val="32"/>
        </w:rPr>
        <w:t>情况形成</w:t>
      </w:r>
      <w:r>
        <w:rPr>
          <w:rFonts w:ascii="仿宋_GB2312" w:eastAsia="仿宋_GB2312" w:hint="eastAsia"/>
          <w:color w:val="000000" w:themeColor="text1"/>
          <w:sz w:val="32"/>
          <w:szCs w:val="32"/>
        </w:rPr>
        <w:t>报告。现将具体情况报告如下：</w:t>
      </w:r>
    </w:p>
    <w:p w:rsidR="00F15111" w:rsidRDefault="00592526" w:rsidP="00D34417">
      <w:pPr>
        <w:spacing w:line="600" w:lineRule="exact"/>
        <w:ind w:firstLineChars="0" w:firstLine="0"/>
        <w:jc w:val="left"/>
        <w:rPr>
          <w:rFonts w:ascii="黑体" w:eastAsia="黑体" w:hAnsi="黑体" w:cs="宋体"/>
          <w:bCs/>
          <w:sz w:val="32"/>
          <w:szCs w:val="32"/>
        </w:rPr>
      </w:pPr>
      <w:r>
        <w:rPr>
          <w:rFonts w:ascii="黑体" w:eastAsia="黑体" w:hAnsi="黑体" w:cs="宋体" w:hint="eastAsia"/>
          <w:bCs/>
          <w:sz w:val="32"/>
          <w:szCs w:val="32"/>
        </w:rPr>
        <w:t xml:space="preserve">     一、绩效跟踪工作组织实施情况</w:t>
      </w:r>
    </w:p>
    <w:p w:rsidR="00F15111" w:rsidRDefault="00592526" w:rsidP="00D34417">
      <w:pPr>
        <w:adjustRightInd w:val="0"/>
        <w:spacing w:line="600" w:lineRule="exact"/>
        <w:ind w:firstLine="640"/>
        <w:contextualSpacing/>
        <w:rPr>
          <w:rFonts w:ascii="楷体_GB2312" w:eastAsia="楷体_GB2312" w:hAnsi="楷体"/>
          <w:sz w:val="32"/>
          <w:szCs w:val="32"/>
        </w:rPr>
      </w:pPr>
      <w:r>
        <w:rPr>
          <w:rFonts w:ascii="楷体_GB2312" w:eastAsia="楷体_GB2312" w:hAnsi="楷体" w:hint="eastAsia"/>
          <w:sz w:val="32"/>
          <w:szCs w:val="32"/>
        </w:rPr>
        <w:t>（一）部门机构设置及人员情况。</w:t>
      </w:r>
    </w:p>
    <w:p w:rsidR="00F15111" w:rsidRPr="009772D1" w:rsidRDefault="00592526" w:rsidP="00D34417">
      <w:pPr>
        <w:spacing w:line="600" w:lineRule="exact"/>
        <w:ind w:firstLine="640"/>
        <w:rPr>
          <w:rFonts w:ascii="仿宋_GB2312" w:eastAsia="仿宋_GB2312"/>
          <w:sz w:val="32"/>
          <w:szCs w:val="32"/>
        </w:rPr>
      </w:pPr>
      <w:r>
        <w:rPr>
          <w:rFonts w:ascii="仿宋_GB2312" w:eastAsia="仿宋_GB2312" w:hint="eastAsia"/>
          <w:sz w:val="32"/>
          <w:szCs w:val="32"/>
        </w:rPr>
        <w:t>公安厅交管局为正处级单位，下设4个副处级机构为秩序管理支队、事故对策支队、车辆管理支队、格尔木支队；6个正科级机构为综合科、科技支队、法宣科、公共安全保卫支队、事故鉴定中心、高速公路管理支队。公安厅交管局编制数为52人（含驻青海省格尔木交警支队人员），</w:t>
      </w:r>
      <w:r w:rsidRPr="009772D1">
        <w:rPr>
          <w:rFonts w:ascii="仿宋_GB2312" w:eastAsia="仿宋_GB2312" w:hint="eastAsia"/>
          <w:sz w:val="32"/>
          <w:szCs w:val="32"/>
        </w:rPr>
        <w:t>2023年</w:t>
      </w:r>
      <w:r w:rsidR="009772D1">
        <w:rPr>
          <w:rFonts w:ascii="仿宋_GB2312" w:eastAsia="仿宋_GB2312" w:hint="eastAsia"/>
          <w:sz w:val="32"/>
          <w:szCs w:val="32"/>
        </w:rPr>
        <w:t>7</w:t>
      </w:r>
      <w:r w:rsidRPr="009772D1">
        <w:rPr>
          <w:rFonts w:ascii="仿宋_GB2312" w:eastAsia="仿宋_GB2312" w:hint="eastAsia"/>
          <w:sz w:val="32"/>
          <w:szCs w:val="32"/>
        </w:rPr>
        <w:t>月实有人数</w:t>
      </w:r>
      <w:r w:rsidR="009772D1">
        <w:rPr>
          <w:rFonts w:ascii="仿宋_GB2312" w:eastAsia="仿宋_GB2312" w:hint="eastAsia"/>
          <w:sz w:val="32"/>
          <w:szCs w:val="32"/>
        </w:rPr>
        <w:t>51</w:t>
      </w:r>
      <w:r w:rsidRPr="009772D1">
        <w:rPr>
          <w:rFonts w:ascii="仿宋_GB2312" w:eastAsia="仿宋_GB2312" w:hint="eastAsia"/>
          <w:sz w:val="32"/>
          <w:szCs w:val="32"/>
        </w:rPr>
        <w:t>人（局机关</w:t>
      </w:r>
      <w:r w:rsidR="009772D1">
        <w:rPr>
          <w:rFonts w:ascii="仿宋_GB2312" w:eastAsia="仿宋_GB2312" w:hint="eastAsia"/>
          <w:sz w:val="32"/>
          <w:szCs w:val="32"/>
        </w:rPr>
        <w:t>38</w:t>
      </w:r>
      <w:r w:rsidRPr="009772D1">
        <w:rPr>
          <w:rFonts w:ascii="仿宋_GB2312" w:eastAsia="仿宋_GB2312" w:hint="eastAsia"/>
          <w:sz w:val="32"/>
          <w:szCs w:val="32"/>
        </w:rPr>
        <w:t>人，格尔木交警支队</w:t>
      </w:r>
      <w:r w:rsidR="009772D1">
        <w:rPr>
          <w:rFonts w:ascii="仿宋_GB2312" w:eastAsia="仿宋_GB2312" w:hint="eastAsia"/>
          <w:sz w:val="32"/>
          <w:szCs w:val="32"/>
        </w:rPr>
        <w:t>12</w:t>
      </w:r>
      <w:r w:rsidRPr="009772D1">
        <w:rPr>
          <w:rFonts w:ascii="仿宋_GB2312" w:eastAsia="仿宋_GB2312" w:hint="eastAsia"/>
          <w:sz w:val="32"/>
          <w:szCs w:val="32"/>
        </w:rPr>
        <w:t>人,援藏干部1人），离退休人员39人（退休人员已统一移交人社厅进行管理），长期赡养人员8人，公益性岗位人员11人，聘用残疾人员1人，车辆编制12</w:t>
      </w:r>
      <w:r w:rsidR="009772D1">
        <w:rPr>
          <w:rFonts w:ascii="仿宋_GB2312" w:eastAsia="仿宋_GB2312" w:hint="eastAsia"/>
          <w:sz w:val="32"/>
          <w:szCs w:val="32"/>
        </w:rPr>
        <w:t>辆，现实有</w:t>
      </w:r>
      <w:r w:rsidRPr="009772D1">
        <w:rPr>
          <w:rFonts w:ascii="仿宋_GB2312" w:eastAsia="仿宋_GB2312" w:hint="eastAsia"/>
          <w:sz w:val="32"/>
          <w:szCs w:val="32"/>
        </w:rPr>
        <w:t>车辆9辆，缺编3辆。</w:t>
      </w:r>
    </w:p>
    <w:p w:rsidR="00F15111" w:rsidRDefault="00592526" w:rsidP="00D34417">
      <w:pPr>
        <w:adjustRightInd w:val="0"/>
        <w:spacing w:line="600" w:lineRule="exact"/>
        <w:ind w:firstLine="640"/>
        <w:contextualSpacing/>
        <w:rPr>
          <w:rFonts w:ascii="楷体_GB2312" w:eastAsia="楷体_GB2312" w:hAnsi="楷体"/>
          <w:sz w:val="32"/>
          <w:szCs w:val="32"/>
        </w:rPr>
      </w:pPr>
      <w:r>
        <w:rPr>
          <w:rFonts w:ascii="楷体_GB2312" w:eastAsia="楷体_GB2312" w:hAnsi="楷体" w:hint="eastAsia"/>
          <w:sz w:val="32"/>
          <w:szCs w:val="32"/>
        </w:rPr>
        <w:t>（二）部门职责。</w:t>
      </w:r>
    </w:p>
    <w:p w:rsidR="00F15111" w:rsidRDefault="00592526" w:rsidP="00D34417">
      <w:pPr>
        <w:spacing w:line="600" w:lineRule="exact"/>
        <w:ind w:firstLine="640"/>
        <w:rPr>
          <w:rFonts w:ascii="仿宋_GB2312" w:eastAsia="仿宋_GB2312"/>
          <w:sz w:val="32"/>
          <w:szCs w:val="32"/>
        </w:rPr>
      </w:pPr>
      <w:r>
        <w:rPr>
          <w:rFonts w:ascii="仿宋_GB2312" w:eastAsia="仿宋_GB2312" w:hint="eastAsia"/>
          <w:sz w:val="32"/>
          <w:szCs w:val="32"/>
        </w:rPr>
        <w:lastRenderedPageBreak/>
        <w:t>西藏自治区公安厅公安交通管理局作为指导全区公安机关维护道路交通安全、交通秩序以及机动车辆、驾驶人管理工作的职能部门，主要职责是：研究拟定全区道路交通管理法律法规、规章和规定；组织和指导全区公安机关维护城乡道路交通秩序、预防道路交通事故、开展交通安全宣传教育和驾驶人考核发证工作；组织和指导全区较大以上道路交通事故处理工作；负责全区警用车辆管理工作；指导全区公安机关参与城市建设、道路交通和安全设施的规划；负责全区交警队伍建设及业务培训工作；承办上级业务部门和厅领导交办的其他事项。长期以来，交管局按照中央政策和相关法律法规开展工作，为维护社会稳定、社会长治久安、预防和减少道路交通事故、保障道路交通畅通有序，为社会经济又好又快跨越式发展做好本职工作。</w:t>
      </w:r>
    </w:p>
    <w:p w:rsidR="00F15111" w:rsidRDefault="00592526" w:rsidP="00D34417">
      <w:pPr>
        <w:adjustRightInd w:val="0"/>
        <w:spacing w:line="600" w:lineRule="exact"/>
        <w:ind w:firstLine="640"/>
        <w:contextualSpacing/>
        <w:rPr>
          <w:rFonts w:ascii="楷体_GB2312" w:eastAsia="楷体_GB2312" w:hAnsi="楷体"/>
          <w:sz w:val="32"/>
          <w:szCs w:val="32"/>
        </w:rPr>
      </w:pPr>
      <w:r>
        <w:rPr>
          <w:rFonts w:ascii="楷体_GB2312" w:eastAsia="楷体_GB2312" w:hAnsi="楷体" w:hint="eastAsia"/>
          <w:sz w:val="32"/>
          <w:szCs w:val="32"/>
        </w:rPr>
        <w:t>（三）工作计划及实施情况</w:t>
      </w:r>
    </w:p>
    <w:p w:rsidR="00F15111" w:rsidRDefault="00592526" w:rsidP="00D34417">
      <w:pPr>
        <w:spacing w:line="600" w:lineRule="exact"/>
        <w:ind w:firstLine="640"/>
        <w:rPr>
          <w:rFonts w:ascii="仿宋_GB2312" w:eastAsia="仿宋_GB2312" w:hAnsi="仿宋"/>
          <w:sz w:val="32"/>
          <w:szCs w:val="32"/>
        </w:rPr>
      </w:pPr>
      <w:r>
        <w:rPr>
          <w:rFonts w:ascii="仿宋_GB2312" w:eastAsia="仿宋_GB2312" w:hint="eastAsia"/>
          <w:color w:val="000000" w:themeColor="text1"/>
          <w:sz w:val="32"/>
          <w:szCs w:val="32"/>
        </w:rPr>
        <w:t>公安厅交管局严格按照</w:t>
      </w:r>
      <w:r>
        <w:rPr>
          <w:rFonts w:ascii="仿宋_GB2312" w:eastAsia="仿宋_GB2312" w:hAnsi="仿宋" w:hint="eastAsia"/>
          <w:sz w:val="32"/>
          <w:szCs w:val="32"/>
        </w:rPr>
        <w:t>《中共西藏自治区委员会 西藏自治区人民政府关于全面实施预算绩效管理的实施意见》（藏党发〔2020〕7号）</w:t>
      </w:r>
      <w:r>
        <w:rPr>
          <w:rFonts w:ascii="仿宋_GB2312" w:eastAsia="仿宋_GB2312" w:hint="eastAsia"/>
          <w:color w:val="000000" w:themeColor="text1"/>
          <w:sz w:val="32"/>
          <w:szCs w:val="32"/>
        </w:rPr>
        <w:t>、《中共中央国务院关于全面实施预算绩效管理的意见》（中发〔2018〕34号）、《西藏自治区本级预算单位预算支出执行进度考核办法》（藏财预字〔2018〕201号）和</w:t>
      </w:r>
      <w:r>
        <w:rPr>
          <w:rFonts w:ascii="仿宋_GB2312" w:eastAsia="仿宋_GB2312" w:hAnsi="仿宋" w:hint="eastAsia"/>
          <w:sz w:val="32"/>
          <w:szCs w:val="32"/>
        </w:rPr>
        <w:t>《西藏自治区财政支出预算绩效跟踪管理暂行办法》（藏财预字〔2017〕93号）</w:t>
      </w:r>
      <w:r>
        <w:rPr>
          <w:rFonts w:ascii="仿宋_GB2312" w:eastAsia="仿宋_GB2312" w:hint="eastAsia"/>
          <w:color w:val="000000" w:themeColor="text1"/>
          <w:sz w:val="32"/>
          <w:szCs w:val="32"/>
        </w:rPr>
        <w:t>文件要求，认真开展预算绩效管理工作，及时成立领导小组，为全面实施预算绩效管理，强化各部门财政支出的主体意识、责任意识，加快预算资金支出进度，提高预算资金使用效益，</w:t>
      </w:r>
      <w:r>
        <w:rPr>
          <w:rFonts w:ascii="仿宋_GB2312" w:eastAsia="仿宋_GB2312" w:hint="eastAsia"/>
          <w:color w:val="000000" w:themeColor="text1"/>
          <w:sz w:val="32"/>
          <w:szCs w:val="32"/>
        </w:rPr>
        <w:lastRenderedPageBreak/>
        <w:t>将预算绩效管理提高到新的高度</w:t>
      </w:r>
      <w:r>
        <w:rPr>
          <w:rFonts w:ascii="仿宋_GB2312" w:eastAsia="仿宋_GB2312" w:hAnsi="仿宋" w:hint="eastAsia"/>
          <w:sz w:val="32"/>
          <w:szCs w:val="32"/>
        </w:rPr>
        <w:t>，切实提高财政资金使用绩效，</w:t>
      </w:r>
      <w:r>
        <w:rPr>
          <w:rFonts w:ascii="仿宋_GB2312" w:eastAsia="仿宋_GB2312" w:hint="eastAsia"/>
          <w:color w:val="000000" w:themeColor="text1"/>
          <w:sz w:val="32"/>
          <w:szCs w:val="32"/>
        </w:rPr>
        <w:t>结合单位实际制定《西藏自治区公安厅公安交通管理局关于预算绩效考核办法》</w:t>
      </w:r>
      <w:r>
        <w:rPr>
          <w:rFonts w:ascii="仿宋_GB2312" w:eastAsia="仿宋_GB2312" w:hAnsi="仿宋" w:hint="eastAsia"/>
          <w:sz w:val="32"/>
          <w:szCs w:val="32"/>
        </w:rPr>
        <w:t>。</w:t>
      </w:r>
    </w:p>
    <w:p w:rsidR="00F15111" w:rsidRPr="00BE7EBA" w:rsidRDefault="00592526" w:rsidP="00D34417">
      <w:pPr>
        <w:pStyle w:val="Normal"/>
        <w:spacing w:line="600" w:lineRule="exact"/>
        <w:ind w:firstLine="643"/>
        <w:rPr>
          <w:rFonts w:ascii="仿宋_GB2312" w:eastAsia="仿宋_GB2312" w:hint="eastAsia"/>
          <w:sz w:val="32"/>
          <w:szCs w:val="32"/>
        </w:rPr>
      </w:pPr>
      <w:r w:rsidRPr="00BE7EBA">
        <w:rPr>
          <w:rFonts w:ascii="仿宋_GB2312" w:eastAsia="仿宋_GB2312" w:hint="eastAsia"/>
          <w:b/>
          <w:color w:val="000000" w:themeColor="text1"/>
          <w:sz w:val="32"/>
          <w:szCs w:val="32"/>
        </w:rPr>
        <w:t>一是</w:t>
      </w:r>
      <w:r w:rsidRPr="00BE7EBA">
        <w:rPr>
          <w:rFonts w:ascii="仿宋_GB2312" w:eastAsia="仿宋_GB2312" w:hint="eastAsia"/>
          <w:color w:val="000000" w:themeColor="text1"/>
          <w:sz w:val="32"/>
          <w:szCs w:val="32"/>
        </w:rPr>
        <w:t>加强预算编制绩效管理，强化预算绩效目标；</w:t>
      </w:r>
      <w:r w:rsidRPr="00BE7EBA">
        <w:rPr>
          <w:rFonts w:ascii="仿宋_GB2312" w:eastAsia="仿宋_GB2312" w:hint="eastAsia"/>
          <w:b/>
          <w:color w:val="000000" w:themeColor="text1"/>
          <w:sz w:val="32"/>
          <w:szCs w:val="32"/>
        </w:rPr>
        <w:t>二是</w:t>
      </w:r>
      <w:r w:rsidRPr="00BE7EBA">
        <w:rPr>
          <w:rFonts w:ascii="仿宋_GB2312" w:eastAsia="仿宋_GB2312" w:hint="eastAsia"/>
          <w:color w:val="000000" w:themeColor="text1"/>
          <w:sz w:val="32"/>
          <w:szCs w:val="32"/>
        </w:rPr>
        <w:t>加强对各部门申报预算项目梳理、审核、细化，所有项目预算必须有详细的测算明细，对预算编制不完整的部门财务予以退回，需修改完善后报财务部门；</w:t>
      </w:r>
      <w:r w:rsidRPr="00BE7EBA">
        <w:rPr>
          <w:rFonts w:ascii="仿宋_GB2312" w:eastAsia="仿宋_GB2312" w:hint="eastAsia"/>
          <w:b/>
          <w:color w:val="000000" w:themeColor="text1"/>
          <w:sz w:val="32"/>
          <w:szCs w:val="32"/>
        </w:rPr>
        <w:t>三是</w:t>
      </w:r>
      <w:r w:rsidRPr="00BE7EBA">
        <w:rPr>
          <w:rFonts w:ascii="仿宋_GB2312" w:eastAsia="仿宋_GB2312" w:hint="eastAsia"/>
          <w:color w:val="000000" w:themeColor="text1"/>
          <w:sz w:val="32"/>
          <w:szCs w:val="32"/>
        </w:rPr>
        <w:t>财政部门年初预算批复下达后，财务部门梳理出各部门项目支出经费，并编制预算支出执行进度明细表和承诺书，组</w:t>
      </w:r>
      <w:r w:rsidR="00BE7EBA" w:rsidRPr="00BE7EBA">
        <w:rPr>
          <w:rFonts w:ascii="仿宋_GB2312" w:eastAsia="仿宋_GB2312" w:hint="eastAsia"/>
          <w:color w:val="000000" w:themeColor="text1"/>
          <w:sz w:val="32"/>
          <w:szCs w:val="32"/>
        </w:rPr>
        <w:t>织涉及项目的部门领导、分管领导签订责任书后，由财务部门对照执行;</w:t>
      </w:r>
      <w:r w:rsidR="00BE7EBA" w:rsidRPr="00BE7EBA">
        <w:rPr>
          <w:rFonts w:ascii="仿宋_GB2312" w:eastAsia="仿宋_GB2312" w:hint="eastAsia"/>
          <w:b/>
          <w:color w:val="000000" w:themeColor="text1"/>
          <w:sz w:val="32"/>
          <w:szCs w:val="32"/>
        </w:rPr>
        <w:t>四是</w:t>
      </w:r>
      <w:r w:rsidR="00BE7EBA" w:rsidRPr="00BE7EBA">
        <w:rPr>
          <w:rFonts w:ascii="仿宋_GB2312" w:eastAsia="仿宋_GB2312" w:hAnsi="Times New Roman" w:cs="Times New Roman" w:hint="eastAsia"/>
          <w:sz w:val="32"/>
          <w:szCs w:val="32"/>
        </w:rPr>
        <w:t>根据财政厅预算执行进度总体要求和1月28日局长办公会议工作部署，公安厅交管局</w:t>
      </w:r>
      <w:r w:rsidR="00BE7EBA">
        <w:rPr>
          <w:rFonts w:ascii="仿宋_GB2312" w:eastAsia="仿宋_GB2312" w:hAnsi="Times New Roman" w:cs="Times New Roman" w:hint="eastAsia"/>
          <w:sz w:val="32"/>
          <w:szCs w:val="32"/>
        </w:rPr>
        <w:t>每月初对上个月</w:t>
      </w:r>
      <w:r w:rsidR="00BE7EBA" w:rsidRPr="00BE7EBA">
        <w:rPr>
          <w:rFonts w:ascii="仿宋_GB2312" w:eastAsia="仿宋_GB2312" w:hAnsi="Times New Roman" w:cs="Times New Roman" w:hint="eastAsia"/>
          <w:sz w:val="32"/>
          <w:szCs w:val="32"/>
        </w:rPr>
        <w:t>预算执行情况通报。</w:t>
      </w:r>
    </w:p>
    <w:p w:rsidR="00F15111" w:rsidRDefault="00592526" w:rsidP="00D34417">
      <w:pPr>
        <w:spacing w:line="600" w:lineRule="exact"/>
        <w:ind w:firstLine="640"/>
        <w:jc w:val="left"/>
        <w:rPr>
          <w:rFonts w:ascii="黑体" w:eastAsia="黑体" w:hAnsi="黑体" w:cs="宋体"/>
          <w:bCs/>
          <w:sz w:val="32"/>
          <w:szCs w:val="32"/>
        </w:rPr>
      </w:pPr>
      <w:r>
        <w:rPr>
          <w:rFonts w:ascii="黑体" w:eastAsia="黑体" w:hAnsi="黑体" w:cs="宋体" w:hint="eastAsia"/>
          <w:bCs/>
          <w:sz w:val="32"/>
          <w:szCs w:val="32"/>
        </w:rPr>
        <w:t>二、年度预算执行情况</w:t>
      </w:r>
    </w:p>
    <w:p w:rsidR="00F15111" w:rsidRDefault="00592526" w:rsidP="00D34417">
      <w:pPr>
        <w:spacing w:line="600" w:lineRule="exact"/>
        <w:ind w:firstLine="640"/>
        <w:rPr>
          <w:rFonts w:ascii="仿宋_GB2312" w:eastAsia="仿宋_GB2312" w:hAnsi="宋体"/>
          <w:sz w:val="32"/>
          <w:szCs w:val="32"/>
        </w:rPr>
      </w:pPr>
      <w:r>
        <w:rPr>
          <w:rFonts w:ascii="仿宋_GB2312" w:eastAsia="仿宋_GB2312" w:hint="eastAsia"/>
          <w:color w:val="000000" w:themeColor="text1"/>
          <w:sz w:val="32"/>
          <w:szCs w:val="32"/>
        </w:rPr>
        <w:t>公安厅交管局</w:t>
      </w:r>
      <w:r>
        <w:rPr>
          <w:rFonts w:ascii="仿宋_GB2312" w:eastAsia="仿宋_GB2312" w:hint="eastAsia"/>
          <w:sz w:val="32"/>
          <w:szCs w:val="32"/>
        </w:rPr>
        <w:t>2023年财预算数5781.16万元，</w:t>
      </w:r>
      <w:r w:rsidR="008F303F" w:rsidRPr="00E950DE">
        <w:rPr>
          <w:rFonts w:ascii="仿宋_GB2312" w:eastAsia="仿宋_GB2312" w:hint="eastAsia"/>
          <w:sz w:val="32"/>
          <w:szCs w:val="32"/>
        </w:rPr>
        <w:t>1至</w:t>
      </w:r>
      <w:r w:rsidR="008F303F">
        <w:rPr>
          <w:rFonts w:ascii="仿宋_GB2312" w:eastAsia="仿宋_GB2312" w:hint="eastAsia"/>
          <w:sz w:val="32"/>
          <w:szCs w:val="32"/>
        </w:rPr>
        <w:t>7</w:t>
      </w:r>
      <w:r w:rsidR="008F303F" w:rsidRPr="00E950DE">
        <w:rPr>
          <w:rFonts w:ascii="仿宋_GB2312" w:eastAsia="仿宋_GB2312" w:hint="eastAsia"/>
          <w:sz w:val="32"/>
          <w:szCs w:val="32"/>
        </w:rPr>
        <w:t>月</w:t>
      </w:r>
      <w:r>
        <w:rPr>
          <w:rFonts w:ascii="仿宋_GB2312" w:eastAsia="仿宋_GB2312" w:hint="eastAsia"/>
          <w:sz w:val="32"/>
          <w:szCs w:val="32"/>
        </w:rPr>
        <w:t>支出金额为1866.87万元，</w:t>
      </w:r>
      <w:r>
        <w:rPr>
          <w:rFonts w:ascii="仿宋_GB2312" w:eastAsia="仿宋_GB2312" w:hAnsi="宋体" w:hint="eastAsia"/>
          <w:sz w:val="32"/>
          <w:szCs w:val="32"/>
        </w:rPr>
        <w:t>预算执行进度为32.29%，按照预算执行进度应达到58.31%要求，低于序时进度26.02%。预算执行情况分析如下：</w:t>
      </w:r>
    </w:p>
    <w:p w:rsidR="00F15111" w:rsidRDefault="00592526" w:rsidP="00D34417">
      <w:pPr>
        <w:spacing w:line="600" w:lineRule="exact"/>
        <w:ind w:firstLine="640"/>
        <w:rPr>
          <w:rFonts w:ascii="仿宋_GB2312" w:eastAsia="仿宋_GB2312" w:hAnsi="宋体"/>
          <w:sz w:val="32"/>
          <w:szCs w:val="32"/>
        </w:rPr>
      </w:pPr>
      <w:r>
        <w:rPr>
          <w:rFonts w:ascii="楷体_GB2312" w:eastAsia="楷体_GB2312" w:hAnsi="宋体" w:hint="eastAsia"/>
          <w:sz w:val="32"/>
          <w:szCs w:val="32"/>
        </w:rPr>
        <w:t>(一)人员经费及公用经费，</w:t>
      </w:r>
      <w:r>
        <w:rPr>
          <w:rFonts w:ascii="仿宋_GB2312" w:eastAsia="仿宋_GB2312" w:hAnsi="宋体" w:hint="eastAsia"/>
          <w:sz w:val="32"/>
          <w:szCs w:val="32"/>
        </w:rPr>
        <w:t>预算数为2424.75万元，预算支付数为1484.14万元,截止</w:t>
      </w:r>
      <w:r w:rsidR="008F303F">
        <w:rPr>
          <w:rFonts w:ascii="仿宋_GB2312" w:eastAsia="仿宋_GB2312" w:hAnsi="宋体" w:hint="eastAsia"/>
          <w:sz w:val="32"/>
          <w:szCs w:val="32"/>
        </w:rPr>
        <w:t>7</w:t>
      </w:r>
      <w:r>
        <w:rPr>
          <w:rFonts w:ascii="仿宋_GB2312" w:eastAsia="仿宋_GB2312" w:hAnsi="宋体" w:hint="eastAsia"/>
          <w:sz w:val="32"/>
          <w:szCs w:val="32"/>
        </w:rPr>
        <w:t>月3</w:t>
      </w:r>
      <w:r w:rsidR="008F303F">
        <w:rPr>
          <w:rFonts w:ascii="仿宋_GB2312" w:eastAsia="仿宋_GB2312" w:hAnsi="宋体" w:hint="eastAsia"/>
          <w:sz w:val="32"/>
          <w:szCs w:val="32"/>
        </w:rPr>
        <w:t>1</w:t>
      </w:r>
      <w:r>
        <w:rPr>
          <w:rFonts w:ascii="仿宋_GB2312" w:eastAsia="仿宋_GB2312" w:hAnsi="宋体" w:hint="eastAsia"/>
          <w:sz w:val="32"/>
          <w:szCs w:val="32"/>
        </w:rPr>
        <w:t>日，预算执行进度为61.21%,达到序时进度。</w:t>
      </w:r>
    </w:p>
    <w:p w:rsidR="00F15111" w:rsidRDefault="00592526" w:rsidP="00D34417">
      <w:pPr>
        <w:spacing w:line="600" w:lineRule="exact"/>
        <w:ind w:firstLine="640"/>
        <w:rPr>
          <w:rFonts w:ascii="仿宋_GB2312" w:eastAsia="仿宋_GB2312" w:hAnsi="宋体"/>
          <w:sz w:val="32"/>
          <w:szCs w:val="32"/>
        </w:rPr>
      </w:pPr>
      <w:r>
        <w:rPr>
          <w:rFonts w:ascii="楷体_GB2312" w:eastAsia="楷体_GB2312" w:hAnsi="宋体" w:hint="eastAsia"/>
          <w:sz w:val="32"/>
          <w:szCs w:val="32"/>
        </w:rPr>
        <w:t>(二)项目经费</w:t>
      </w:r>
      <w:r>
        <w:rPr>
          <w:rFonts w:ascii="仿宋_GB2312" w:eastAsia="仿宋_GB2312" w:hAnsi="宋体" w:hint="eastAsia"/>
          <w:sz w:val="32"/>
          <w:szCs w:val="32"/>
        </w:rPr>
        <w:t>，预算数为3356.4万元,预算支付数为382.76万元,截止</w:t>
      </w:r>
      <w:r w:rsidR="008F303F">
        <w:rPr>
          <w:rFonts w:ascii="仿宋_GB2312" w:eastAsia="仿宋_GB2312" w:hAnsi="宋体" w:hint="eastAsia"/>
          <w:sz w:val="32"/>
          <w:szCs w:val="32"/>
        </w:rPr>
        <w:t>7</w:t>
      </w:r>
      <w:r>
        <w:rPr>
          <w:rFonts w:ascii="仿宋_GB2312" w:eastAsia="仿宋_GB2312" w:hAnsi="宋体" w:hint="eastAsia"/>
          <w:sz w:val="32"/>
          <w:szCs w:val="32"/>
        </w:rPr>
        <w:t>月3</w:t>
      </w:r>
      <w:r w:rsidR="008F303F">
        <w:rPr>
          <w:rFonts w:ascii="仿宋_GB2312" w:eastAsia="仿宋_GB2312" w:hAnsi="宋体" w:hint="eastAsia"/>
          <w:sz w:val="32"/>
          <w:szCs w:val="32"/>
        </w:rPr>
        <w:t>1</w:t>
      </w:r>
      <w:r>
        <w:rPr>
          <w:rFonts w:ascii="仿宋_GB2312" w:eastAsia="仿宋_GB2312" w:hAnsi="宋体" w:hint="eastAsia"/>
          <w:sz w:val="32"/>
          <w:szCs w:val="32"/>
        </w:rPr>
        <w:t>日，预算执行进度为11.4%,低于序时进度</w:t>
      </w:r>
      <w:r>
        <w:rPr>
          <w:rFonts w:ascii="仿宋_GB2312" w:eastAsia="仿宋_GB2312" w:hAnsi="宋体" w:hint="eastAsia"/>
          <w:sz w:val="32"/>
          <w:szCs w:val="32"/>
        </w:rPr>
        <w:lastRenderedPageBreak/>
        <w:t>46.91%。</w:t>
      </w:r>
    </w:p>
    <w:p w:rsidR="00F15111" w:rsidRPr="005163A9" w:rsidRDefault="00592526" w:rsidP="00D34417">
      <w:pPr>
        <w:spacing w:line="600" w:lineRule="exact"/>
        <w:ind w:firstLine="640"/>
        <w:rPr>
          <w:rFonts w:ascii="仿宋_GB2312" w:eastAsia="仿宋_GB2312" w:hAnsi="宋体" w:hint="eastAsia"/>
          <w:sz w:val="32"/>
          <w:szCs w:val="32"/>
        </w:rPr>
      </w:pPr>
      <w:r w:rsidRPr="005163A9">
        <w:rPr>
          <w:rFonts w:ascii="仿宋_GB2312" w:eastAsia="仿宋_GB2312" w:hAnsi="Calibri" w:hint="eastAsia"/>
          <w:sz w:val="32"/>
          <w:szCs w:val="32"/>
        </w:rPr>
        <w:t>1、</w:t>
      </w:r>
      <w:r w:rsidRPr="005163A9">
        <w:rPr>
          <w:rFonts w:ascii="仿宋_GB2312" w:eastAsia="仿宋_GB2312" w:hint="eastAsia"/>
          <w:color w:val="000000" w:themeColor="text1"/>
          <w:sz w:val="32"/>
          <w:szCs w:val="32"/>
        </w:rPr>
        <w:t>道路交通管理业务费项目金额225.85万元（上年结转26.25万元、2023年预算199.6万元）</w:t>
      </w:r>
      <w:r w:rsidR="005163A9" w:rsidRPr="005163A9">
        <w:rPr>
          <w:rFonts w:ascii="仿宋_GB2312" w:eastAsia="仿宋_GB2312" w:hint="eastAsia"/>
          <w:color w:val="000000" w:themeColor="text1"/>
          <w:sz w:val="32"/>
          <w:szCs w:val="32"/>
        </w:rPr>
        <w:t>。</w:t>
      </w:r>
      <w:r w:rsidRPr="005163A9">
        <w:rPr>
          <w:rFonts w:ascii="仿宋_GB2312" w:eastAsia="仿宋_GB2312" w:hint="eastAsia"/>
          <w:color w:val="000000" w:themeColor="text1"/>
          <w:sz w:val="32"/>
          <w:szCs w:val="32"/>
        </w:rPr>
        <w:t>已支付49.24万元，</w:t>
      </w:r>
      <w:r w:rsidRPr="005163A9">
        <w:rPr>
          <w:rFonts w:ascii="仿宋_GB2312" w:eastAsia="仿宋_GB2312" w:hAnsi="宋体" w:hint="eastAsia"/>
          <w:sz w:val="32"/>
          <w:szCs w:val="32"/>
        </w:rPr>
        <w:t>执行进度为21.8%,低于序时进度36.51%。</w:t>
      </w:r>
      <w:r w:rsidRPr="005163A9">
        <w:rPr>
          <w:rFonts w:ascii="仿宋_GB2312" w:eastAsia="仿宋_GB2312" w:hint="eastAsia"/>
          <w:color w:val="000000" w:themeColor="text1"/>
          <w:sz w:val="32"/>
          <w:szCs w:val="32"/>
        </w:rPr>
        <w:t>包括</w:t>
      </w:r>
      <w:r w:rsidR="005163A9" w:rsidRPr="005163A9">
        <w:rPr>
          <w:rFonts w:ascii="仿宋_GB2312" w:eastAsia="仿宋_GB2312" w:hAnsi="仿宋_GB2312" w:cs="仿宋_GB2312" w:hint="eastAsia"/>
          <w:sz w:val="32"/>
          <w:szCs w:val="32"/>
        </w:rPr>
        <w:t>道</w:t>
      </w:r>
      <w:r w:rsidR="005163A9" w:rsidRPr="005163A9">
        <w:rPr>
          <w:rFonts w:ascii="仿宋_GB2312" w:eastAsia="仿宋_GB2312" w:hint="eastAsia"/>
          <w:sz w:val="32"/>
          <w:szCs w:val="32"/>
        </w:rPr>
        <w:t>路交通宣传费</w:t>
      </w:r>
      <w:r w:rsidRPr="005163A9">
        <w:rPr>
          <w:rFonts w:ascii="仿宋_GB2312" w:eastAsia="仿宋_GB2312" w:hint="eastAsia"/>
          <w:color w:val="000000" w:themeColor="text1"/>
          <w:sz w:val="32"/>
          <w:szCs w:val="32"/>
        </w:rPr>
        <w:t>、干部培训费、机动车牌证制作周转金构成。</w:t>
      </w:r>
    </w:p>
    <w:p w:rsidR="00F15111" w:rsidRPr="005163A9" w:rsidRDefault="00592526" w:rsidP="00D34417">
      <w:pPr>
        <w:adjustRightInd w:val="0"/>
        <w:snapToGrid w:val="0"/>
        <w:spacing w:line="600" w:lineRule="exact"/>
        <w:ind w:firstLine="640"/>
        <w:rPr>
          <w:rFonts w:ascii="仿宋_GB2312" w:eastAsia="仿宋_GB2312" w:hint="eastAsia"/>
          <w:sz w:val="32"/>
          <w:szCs w:val="32"/>
        </w:rPr>
      </w:pPr>
      <w:r w:rsidRPr="005163A9">
        <w:rPr>
          <w:rFonts w:ascii="仿宋_GB2312" w:eastAsia="仿宋_GB2312" w:hAnsi="仿宋_GB2312" w:cs="仿宋_GB2312" w:hint="eastAsia"/>
          <w:sz w:val="32"/>
          <w:szCs w:val="32"/>
        </w:rPr>
        <w:t>（1）道</w:t>
      </w:r>
      <w:r w:rsidRPr="005163A9">
        <w:rPr>
          <w:rFonts w:ascii="仿宋_GB2312" w:eastAsia="仿宋_GB2312" w:hint="eastAsia"/>
          <w:sz w:val="32"/>
          <w:szCs w:val="32"/>
        </w:rPr>
        <w:t>路交通宣传费</w:t>
      </w:r>
      <w:r w:rsidRPr="005163A9">
        <w:rPr>
          <w:rFonts w:ascii="仿宋_GB2312" w:eastAsia="仿宋_GB2312" w:hAnsi="仿宋_GB2312" w:cs="仿宋_GB2312" w:hint="eastAsia"/>
          <w:sz w:val="32"/>
          <w:szCs w:val="32"/>
        </w:rPr>
        <w:t>149万</w:t>
      </w:r>
      <w:r w:rsidRPr="005163A9">
        <w:rPr>
          <w:rFonts w:ascii="仿宋_GB2312" w:eastAsia="仿宋_GB2312" w:hint="eastAsia"/>
          <w:sz w:val="32"/>
          <w:szCs w:val="32"/>
        </w:rPr>
        <w:t>元：</w:t>
      </w:r>
      <w:r w:rsidRPr="005163A9">
        <w:rPr>
          <w:rFonts w:ascii="仿宋_GB2312" w:eastAsia="仿宋_GB2312" w:hAnsi="宋体" w:hint="eastAsia"/>
          <w:sz w:val="32"/>
          <w:szCs w:val="32"/>
        </w:rPr>
        <w:t>现已支付24.75万元，预算执行进度为16.61%,未达到序时进度。</w:t>
      </w:r>
    </w:p>
    <w:p w:rsidR="00F15111" w:rsidRPr="005163A9" w:rsidRDefault="00592526" w:rsidP="00D34417">
      <w:pPr>
        <w:adjustRightInd w:val="0"/>
        <w:snapToGrid w:val="0"/>
        <w:spacing w:line="600" w:lineRule="exact"/>
        <w:ind w:firstLine="640"/>
        <w:rPr>
          <w:rFonts w:ascii="仿宋_GB2312" w:eastAsia="仿宋_GB2312" w:hint="eastAsia"/>
          <w:sz w:val="32"/>
          <w:szCs w:val="32"/>
        </w:rPr>
      </w:pPr>
      <w:r w:rsidRPr="005163A9">
        <w:rPr>
          <w:rFonts w:ascii="仿宋_GB2312" w:eastAsia="仿宋_GB2312" w:hAnsi="仿宋_GB2312" w:cs="仿宋_GB2312" w:hint="eastAsia"/>
          <w:sz w:val="32"/>
          <w:szCs w:val="32"/>
        </w:rPr>
        <w:t>（2）干部培训费61.25万元（上年结转26.25万元、2023年35万元）：</w:t>
      </w:r>
      <w:r w:rsidRPr="005163A9">
        <w:rPr>
          <w:rFonts w:ascii="仿宋_GB2312" w:eastAsia="仿宋_GB2312" w:hAnsi="宋体" w:hint="eastAsia"/>
          <w:sz w:val="32"/>
          <w:szCs w:val="32"/>
        </w:rPr>
        <w:t>现已支付12.07万元，预算执行进度为19.71%,未达到序时进度。</w:t>
      </w:r>
    </w:p>
    <w:p w:rsidR="00F15111" w:rsidRPr="005163A9" w:rsidRDefault="00592526" w:rsidP="00D34417">
      <w:pPr>
        <w:spacing w:line="600" w:lineRule="exact"/>
        <w:ind w:firstLine="640"/>
        <w:rPr>
          <w:rFonts w:ascii="仿宋_GB2312" w:eastAsia="仿宋_GB2312" w:hAnsi="仿宋_GB2312" w:cs="仿宋_GB2312" w:hint="eastAsia"/>
          <w:sz w:val="32"/>
          <w:szCs w:val="32"/>
        </w:rPr>
      </w:pPr>
      <w:r w:rsidRPr="005163A9">
        <w:rPr>
          <w:rFonts w:ascii="仿宋_GB2312" w:eastAsia="仿宋_GB2312" w:hAnsi="仿宋_GB2312" w:cs="仿宋_GB2312" w:hint="eastAsia"/>
          <w:sz w:val="32"/>
          <w:szCs w:val="32"/>
        </w:rPr>
        <w:t>（3）机动车牌证制作周转金15.6万元：</w:t>
      </w:r>
      <w:r w:rsidRPr="005163A9">
        <w:rPr>
          <w:rFonts w:ascii="仿宋_GB2312" w:eastAsia="仿宋_GB2312" w:hAnsi="宋体" w:hint="eastAsia"/>
          <w:sz w:val="32"/>
          <w:szCs w:val="32"/>
        </w:rPr>
        <w:t>现已支付12.42万元，预算执行进度为79.62%，已达到序时进度</w:t>
      </w:r>
      <w:r w:rsidRPr="005163A9">
        <w:rPr>
          <w:rFonts w:ascii="仿宋_GB2312" w:eastAsia="仿宋_GB2312" w:hAnsi="仿宋_GB2312" w:cs="仿宋_GB2312" w:hint="eastAsia"/>
          <w:sz w:val="32"/>
          <w:szCs w:val="32"/>
        </w:rPr>
        <w:t>。后期按照年初支出计划执行。</w:t>
      </w:r>
    </w:p>
    <w:p w:rsidR="00F15111" w:rsidRPr="005163A9" w:rsidRDefault="00592526" w:rsidP="00D34417">
      <w:pPr>
        <w:spacing w:line="600" w:lineRule="exact"/>
        <w:ind w:firstLine="640"/>
        <w:rPr>
          <w:rFonts w:ascii="仿宋_GB2312" w:eastAsia="仿宋_GB2312" w:hint="eastAsia"/>
          <w:sz w:val="32"/>
          <w:szCs w:val="32"/>
        </w:rPr>
      </w:pPr>
      <w:r w:rsidRPr="005163A9">
        <w:rPr>
          <w:rFonts w:ascii="仿宋_GB2312" w:eastAsia="仿宋_GB2312" w:hAnsi="Calibri" w:hint="eastAsia"/>
          <w:sz w:val="32"/>
          <w:szCs w:val="32"/>
        </w:rPr>
        <w:t>2、道路交通事故处理费</w:t>
      </w:r>
      <w:r w:rsidR="005163A9" w:rsidRPr="005163A9">
        <w:rPr>
          <w:rFonts w:ascii="仿宋_GB2312" w:eastAsia="仿宋_GB2312" w:hint="eastAsia"/>
          <w:color w:val="000000" w:themeColor="text1"/>
          <w:sz w:val="32"/>
          <w:szCs w:val="32"/>
        </w:rPr>
        <w:t>项目金额</w:t>
      </w:r>
      <w:r w:rsidRPr="005163A9">
        <w:rPr>
          <w:rFonts w:ascii="仿宋_GB2312" w:eastAsia="仿宋_GB2312" w:hAnsi="Calibri" w:hint="eastAsia"/>
          <w:sz w:val="32"/>
          <w:szCs w:val="32"/>
        </w:rPr>
        <w:t>26.54万元。</w:t>
      </w:r>
      <w:r w:rsidRPr="005163A9">
        <w:rPr>
          <w:rFonts w:ascii="仿宋_GB2312" w:eastAsia="仿宋_GB2312" w:hAnsi="宋体" w:hint="eastAsia"/>
          <w:sz w:val="32"/>
          <w:szCs w:val="32"/>
        </w:rPr>
        <w:t>现已支付11.96万元，预算执行进度为45.06%，低于序时进度13.25%。</w:t>
      </w:r>
    </w:p>
    <w:p w:rsidR="00F15111" w:rsidRPr="005163A9" w:rsidRDefault="00592526" w:rsidP="00D34417">
      <w:pPr>
        <w:spacing w:line="600" w:lineRule="exact"/>
        <w:ind w:firstLine="640"/>
        <w:rPr>
          <w:rFonts w:ascii="仿宋_GB2312" w:eastAsia="仿宋_GB2312" w:hAnsi="宋体" w:hint="eastAsia"/>
          <w:sz w:val="32"/>
          <w:szCs w:val="32"/>
        </w:rPr>
      </w:pPr>
      <w:r w:rsidRPr="005163A9">
        <w:rPr>
          <w:rFonts w:ascii="仿宋_GB2312" w:eastAsia="仿宋_GB2312" w:hint="eastAsia"/>
          <w:color w:val="000000" w:themeColor="text1"/>
          <w:sz w:val="32"/>
          <w:szCs w:val="32"/>
        </w:rPr>
        <w:t>3、</w:t>
      </w:r>
      <w:r w:rsidRPr="005163A9">
        <w:rPr>
          <w:rFonts w:ascii="仿宋_GB2312" w:eastAsia="仿宋_GB2312" w:hAnsi="楷体" w:hint="eastAsia"/>
          <w:sz w:val="32"/>
          <w:szCs w:val="32"/>
        </w:rPr>
        <w:t>信息系统维保、网络租赁、智能卡口链路租赁</w:t>
      </w:r>
      <w:r w:rsidR="005163A9" w:rsidRPr="005163A9">
        <w:rPr>
          <w:rFonts w:ascii="仿宋_GB2312" w:eastAsia="仿宋_GB2312" w:hint="eastAsia"/>
          <w:color w:val="000000" w:themeColor="text1"/>
          <w:sz w:val="32"/>
          <w:szCs w:val="32"/>
        </w:rPr>
        <w:t>项目金额</w:t>
      </w:r>
      <w:r w:rsidRPr="005163A9">
        <w:rPr>
          <w:rFonts w:ascii="仿宋_GB2312" w:eastAsia="仿宋_GB2312" w:hAnsi="楷体" w:hint="eastAsia"/>
          <w:sz w:val="32"/>
          <w:szCs w:val="32"/>
        </w:rPr>
        <w:t>1324.24万元。</w:t>
      </w:r>
      <w:r w:rsidRPr="005163A9">
        <w:rPr>
          <w:rFonts w:ascii="仿宋_GB2312" w:eastAsia="仿宋_GB2312" w:hAnsi="宋体" w:hint="eastAsia"/>
          <w:sz w:val="32"/>
          <w:szCs w:val="32"/>
        </w:rPr>
        <w:t>现已支付117.87万元，预算执行进度为8.9%，低于序时进度49.41%，</w:t>
      </w:r>
      <w:r w:rsidRPr="005163A9">
        <w:rPr>
          <w:rFonts w:ascii="仿宋_GB2312" w:eastAsia="仿宋_GB2312" w:hAnsi="楷体" w:hint="eastAsia"/>
          <w:sz w:val="32"/>
          <w:szCs w:val="32"/>
        </w:rPr>
        <w:t>网络租赁、智能卡口链路租赁项目合同已续签，正在走付款流程，信息系统维保项目按合同约定8月支付第三笔费用。</w:t>
      </w:r>
    </w:p>
    <w:p w:rsidR="00F15111" w:rsidRPr="005163A9" w:rsidRDefault="00592526" w:rsidP="00D34417">
      <w:pPr>
        <w:spacing w:line="600" w:lineRule="exact"/>
        <w:ind w:firstLine="640"/>
        <w:rPr>
          <w:rFonts w:ascii="仿宋_GB2312" w:eastAsia="仿宋_GB2312" w:hAnsi="宋体" w:hint="eastAsia"/>
          <w:sz w:val="32"/>
          <w:szCs w:val="32"/>
        </w:rPr>
      </w:pPr>
      <w:r w:rsidRPr="005163A9">
        <w:rPr>
          <w:rFonts w:ascii="仿宋_GB2312" w:eastAsia="仿宋_GB2312" w:hAnsi="楷体" w:hint="eastAsia"/>
          <w:sz w:val="32"/>
          <w:szCs w:val="32"/>
        </w:rPr>
        <w:t>4、局机动金</w:t>
      </w:r>
      <w:r w:rsidR="005163A9" w:rsidRPr="005163A9">
        <w:rPr>
          <w:rFonts w:ascii="仿宋_GB2312" w:eastAsia="仿宋_GB2312" w:hint="eastAsia"/>
          <w:color w:val="000000" w:themeColor="text1"/>
          <w:sz w:val="32"/>
          <w:szCs w:val="32"/>
        </w:rPr>
        <w:t>项目金额</w:t>
      </w:r>
      <w:r w:rsidRPr="005163A9">
        <w:rPr>
          <w:rFonts w:ascii="仿宋_GB2312" w:eastAsia="仿宋_GB2312" w:hAnsi="楷体" w:hint="eastAsia"/>
          <w:sz w:val="32"/>
          <w:szCs w:val="32"/>
        </w:rPr>
        <w:t>43万元。</w:t>
      </w:r>
      <w:r w:rsidRPr="005163A9">
        <w:rPr>
          <w:rFonts w:ascii="仿宋_GB2312" w:eastAsia="仿宋_GB2312" w:hAnsi="宋体" w:hint="eastAsia"/>
          <w:sz w:val="32"/>
          <w:szCs w:val="32"/>
        </w:rPr>
        <w:t>现已支付24.5万元，预算执行进度为56.98%，低于序时进度1.33%。</w:t>
      </w:r>
    </w:p>
    <w:p w:rsidR="00F15111" w:rsidRPr="005163A9" w:rsidRDefault="00592526" w:rsidP="00D34417">
      <w:pPr>
        <w:spacing w:line="600" w:lineRule="exact"/>
        <w:ind w:firstLine="640"/>
        <w:rPr>
          <w:rFonts w:ascii="仿宋_GB2312" w:eastAsia="仿宋_GB2312" w:hAnsi="宋体" w:hint="eastAsia"/>
          <w:sz w:val="32"/>
          <w:szCs w:val="32"/>
        </w:rPr>
      </w:pPr>
      <w:r w:rsidRPr="005163A9">
        <w:rPr>
          <w:rFonts w:ascii="仿宋_GB2312" w:eastAsia="仿宋_GB2312" w:hAnsi="宋体" w:hint="eastAsia"/>
          <w:sz w:val="32"/>
          <w:szCs w:val="32"/>
        </w:rPr>
        <w:lastRenderedPageBreak/>
        <w:t>5、信息系统维保</w:t>
      </w:r>
      <w:r w:rsidR="005163A9" w:rsidRPr="005163A9">
        <w:rPr>
          <w:rFonts w:ascii="仿宋_GB2312" w:eastAsia="仿宋_GB2312" w:hint="eastAsia"/>
          <w:color w:val="000000" w:themeColor="text1"/>
          <w:sz w:val="32"/>
          <w:szCs w:val="32"/>
        </w:rPr>
        <w:t>项目金额</w:t>
      </w:r>
      <w:r w:rsidRPr="005163A9">
        <w:rPr>
          <w:rFonts w:ascii="仿宋_GB2312" w:eastAsia="仿宋_GB2312" w:hAnsi="宋体" w:hint="eastAsia"/>
          <w:sz w:val="32"/>
          <w:szCs w:val="32"/>
        </w:rPr>
        <w:t>13.75万元</w:t>
      </w:r>
      <w:r w:rsidR="00567D12">
        <w:rPr>
          <w:rFonts w:ascii="仿宋_GB2312" w:eastAsia="仿宋_GB2312" w:hAnsi="宋体" w:hint="eastAsia"/>
          <w:sz w:val="32"/>
          <w:szCs w:val="32"/>
        </w:rPr>
        <w:t>。</w:t>
      </w:r>
      <w:r w:rsidR="00567D12" w:rsidRPr="005163A9">
        <w:rPr>
          <w:rFonts w:ascii="仿宋_GB2312" w:eastAsia="仿宋_GB2312" w:hAnsi="仿宋_GB2312" w:cs="仿宋_GB2312" w:hint="eastAsia"/>
          <w:sz w:val="32"/>
          <w:szCs w:val="32"/>
        </w:rPr>
        <w:t>未支出</w:t>
      </w:r>
      <w:r w:rsidR="00567D12">
        <w:rPr>
          <w:rFonts w:ascii="仿宋_GB2312" w:eastAsia="仿宋_GB2312" w:hAnsi="仿宋_GB2312" w:cs="仿宋_GB2312" w:hint="eastAsia"/>
          <w:sz w:val="32"/>
          <w:szCs w:val="32"/>
        </w:rPr>
        <w:t>，</w:t>
      </w:r>
      <w:r w:rsidR="005163A9" w:rsidRPr="005163A9">
        <w:rPr>
          <w:rFonts w:ascii="仿宋_GB2312" w:eastAsia="仿宋_GB2312" w:hAnsi="宋体" w:hint="eastAsia"/>
          <w:sz w:val="32"/>
          <w:szCs w:val="32"/>
        </w:rPr>
        <w:t>公安</w:t>
      </w:r>
      <w:r w:rsidRPr="005163A9">
        <w:rPr>
          <w:rFonts w:ascii="仿宋_GB2312" w:eastAsia="仿宋_GB2312" w:hAnsi="宋体" w:hint="eastAsia"/>
          <w:sz w:val="32"/>
          <w:szCs w:val="32"/>
        </w:rPr>
        <w:t>厅审计处已出具审计报告，根据审计结果，正在走付款流程。</w:t>
      </w:r>
    </w:p>
    <w:p w:rsidR="00F15111" w:rsidRPr="005163A9" w:rsidRDefault="00592526" w:rsidP="00D34417">
      <w:pPr>
        <w:spacing w:line="600" w:lineRule="exact"/>
        <w:ind w:firstLine="640"/>
        <w:rPr>
          <w:rFonts w:ascii="仿宋_GB2312" w:eastAsia="仿宋_GB2312" w:hAnsi="宋体" w:hint="eastAsia"/>
          <w:sz w:val="32"/>
          <w:szCs w:val="32"/>
        </w:rPr>
      </w:pPr>
      <w:r w:rsidRPr="005163A9">
        <w:rPr>
          <w:rFonts w:ascii="仿宋_GB2312" w:eastAsia="仿宋_GB2312" w:hAnsi="宋体" w:hint="eastAsia"/>
          <w:sz w:val="32"/>
          <w:szCs w:val="32"/>
        </w:rPr>
        <w:t>6、互联网交通安全综合服务管理平台进行新技术构架升级改造</w:t>
      </w:r>
      <w:r w:rsidR="005163A9" w:rsidRPr="005163A9">
        <w:rPr>
          <w:rFonts w:ascii="仿宋_GB2312" w:eastAsia="仿宋_GB2312" w:hint="eastAsia"/>
          <w:color w:val="000000" w:themeColor="text1"/>
          <w:sz w:val="32"/>
          <w:szCs w:val="32"/>
        </w:rPr>
        <w:t>项目金额</w:t>
      </w:r>
      <w:r w:rsidRPr="005163A9">
        <w:rPr>
          <w:rFonts w:ascii="仿宋_GB2312" w:eastAsia="仿宋_GB2312" w:hAnsi="宋体" w:hint="eastAsia"/>
          <w:sz w:val="32"/>
          <w:szCs w:val="32"/>
        </w:rPr>
        <w:t>8.91万元</w:t>
      </w:r>
      <w:r w:rsidR="00567D12">
        <w:rPr>
          <w:rFonts w:ascii="仿宋_GB2312" w:eastAsia="仿宋_GB2312" w:hAnsi="宋体" w:hint="eastAsia"/>
          <w:sz w:val="32"/>
          <w:szCs w:val="32"/>
        </w:rPr>
        <w:t>。</w:t>
      </w:r>
      <w:r w:rsidR="00567D12" w:rsidRPr="005163A9">
        <w:rPr>
          <w:rFonts w:ascii="仿宋_GB2312" w:eastAsia="仿宋_GB2312" w:hAnsi="仿宋_GB2312" w:cs="仿宋_GB2312" w:hint="eastAsia"/>
          <w:sz w:val="32"/>
          <w:szCs w:val="32"/>
        </w:rPr>
        <w:t>未支出</w:t>
      </w:r>
      <w:r w:rsidR="00567D12">
        <w:rPr>
          <w:rFonts w:ascii="仿宋_GB2312" w:eastAsia="仿宋_GB2312" w:hAnsi="仿宋_GB2312" w:cs="仿宋_GB2312" w:hint="eastAsia"/>
          <w:sz w:val="32"/>
          <w:szCs w:val="32"/>
        </w:rPr>
        <w:t>，</w:t>
      </w:r>
      <w:r w:rsidR="005163A9">
        <w:rPr>
          <w:rFonts w:ascii="仿宋_GB2312" w:eastAsia="仿宋_GB2312" w:hAnsi="宋体" w:hint="eastAsia"/>
          <w:sz w:val="32"/>
          <w:szCs w:val="32"/>
        </w:rPr>
        <w:t>公安</w:t>
      </w:r>
      <w:r w:rsidRPr="005163A9">
        <w:rPr>
          <w:rFonts w:ascii="仿宋_GB2312" w:eastAsia="仿宋_GB2312" w:hAnsi="宋体" w:hint="eastAsia"/>
          <w:sz w:val="32"/>
          <w:szCs w:val="32"/>
        </w:rPr>
        <w:t>厅审计处已出具审计报告，根据审计结果，正在走付付款流程。</w:t>
      </w:r>
    </w:p>
    <w:p w:rsidR="00F15111" w:rsidRPr="005163A9" w:rsidRDefault="00592526" w:rsidP="00D34417">
      <w:pPr>
        <w:spacing w:line="600" w:lineRule="exact"/>
        <w:ind w:firstLine="640"/>
        <w:rPr>
          <w:rFonts w:ascii="仿宋_GB2312" w:eastAsia="仿宋_GB2312" w:hAnsi="宋体" w:hint="eastAsia"/>
          <w:sz w:val="32"/>
          <w:szCs w:val="32"/>
        </w:rPr>
      </w:pPr>
      <w:r w:rsidRPr="005163A9">
        <w:rPr>
          <w:rFonts w:ascii="仿宋_GB2312" w:eastAsia="仿宋_GB2312" w:hAnsi="宋体" w:hint="eastAsia"/>
          <w:sz w:val="32"/>
          <w:szCs w:val="32"/>
        </w:rPr>
        <w:t>7、局党建经费</w:t>
      </w:r>
      <w:r w:rsidR="005163A9" w:rsidRPr="005163A9">
        <w:rPr>
          <w:rFonts w:ascii="仿宋_GB2312" w:eastAsia="仿宋_GB2312" w:hint="eastAsia"/>
          <w:color w:val="000000" w:themeColor="text1"/>
          <w:sz w:val="32"/>
          <w:szCs w:val="32"/>
        </w:rPr>
        <w:t>项目金额</w:t>
      </w:r>
      <w:r w:rsidRPr="005163A9">
        <w:rPr>
          <w:rFonts w:ascii="仿宋_GB2312" w:eastAsia="仿宋_GB2312" w:hAnsi="宋体" w:hint="eastAsia"/>
          <w:sz w:val="32"/>
          <w:szCs w:val="32"/>
        </w:rPr>
        <w:t>19.77万元。现已支付3.98万元，预算执行进度为20.13%，低于序时进度38.18%。</w:t>
      </w:r>
    </w:p>
    <w:p w:rsidR="00F15111" w:rsidRPr="005163A9" w:rsidRDefault="00592526" w:rsidP="00D34417">
      <w:pPr>
        <w:spacing w:line="600" w:lineRule="exact"/>
        <w:ind w:firstLine="640"/>
        <w:rPr>
          <w:rFonts w:ascii="仿宋_GB2312" w:eastAsia="仿宋_GB2312" w:hAnsi="宋体" w:hint="eastAsia"/>
          <w:sz w:val="32"/>
          <w:szCs w:val="32"/>
        </w:rPr>
      </w:pPr>
      <w:r w:rsidRPr="005163A9">
        <w:rPr>
          <w:rFonts w:ascii="仿宋_GB2312" w:eastAsia="仿宋_GB2312" w:hAnsi="宋体" w:hint="eastAsia"/>
          <w:sz w:val="32"/>
          <w:szCs w:val="32"/>
        </w:rPr>
        <w:t>8、</w:t>
      </w:r>
      <w:r w:rsidRPr="005163A9">
        <w:rPr>
          <w:rFonts w:ascii="仿宋_GB2312" w:eastAsia="仿宋_GB2312" w:hAnsi="楷体" w:hint="eastAsia"/>
          <w:sz w:val="32"/>
          <w:szCs w:val="32"/>
        </w:rPr>
        <w:t>互联网交通安全综合服务管理平台电子驾驶证升级改造</w:t>
      </w:r>
      <w:r w:rsidR="00DC545D" w:rsidRPr="005163A9">
        <w:rPr>
          <w:rFonts w:ascii="仿宋_GB2312" w:eastAsia="仿宋_GB2312" w:hint="eastAsia"/>
          <w:color w:val="000000" w:themeColor="text1"/>
          <w:sz w:val="32"/>
          <w:szCs w:val="32"/>
        </w:rPr>
        <w:t>项目金额</w:t>
      </w:r>
      <w:r w:rsidRPr="005163A9">
        <w:rPr>
          <w:rFonts w:ascii="仿宋_GB2312" w:eastAsia="仿宋_GB2312" w:hAnsi="楷体" w:hint="eastAsia"/>
          <w:sz w:val="32"/>
          <w:szCs w:val="32"/>
        </w:rPr>
        <w:t>182.72万元。</w:t>
      </w:r>
      <w:r w:rsidRPr="005163A9">
        <w:rPr>
          <w:rFonts w:ascii="仿宋_GB2312" w:eastAsia="仿宋_GB2312" w:hAnsi="宋体" w:hint="eastAsia"/>
          <w:sz w:val="32"/>
          <w:szCs w:val="32"/>
        </w:rPr>
        <w:t>现已支付142.03万元，预算执行进度为77.73%，根据合同约定，尾款需终验并结算审计后支付，预计8月初进行终验</w:t>
      </w:r>
      <w:r w:rsidRPr="005163A9">
        <w:rPr>
          <w:rFonts w:ascii="仿宋_GB2312" w:eastAsia="仿宋_GB2312" w:hAnsi="仿宋_GB2312" w:cs="仿宋_GB2312" w:hint="eastAsia"/>
          <w:sz w:val="32"/>
          <w:szCs w:val="32"/>
        </w:rPr>
        <w:t>。</w:t>
      </w:r>
    </w:p>
    <w:p w:rsidR="00F15111" w:rsidRPr="005163A9" w:rsidRDefault="00592526" w:rsidP="00D34417">
      <w:pPr>
        <w:spacing w:line="600" w:lineRule="exact"/>
        <w:ind w:firstLine="640"/>
        <w:rPr>
          <w:rFonts w:ascii="仿宋_GB2312" w:eastAsia="仿宋_GB2312" w:hAnsi="宋体" w:hint="eastAsia"/>
          <w:sz w:val="32"/>
          <w:szCs w:val="32"/>
        </w:rPr>
      </w:pPr>
      <w:r w:rsidRPr="005163A9">
        <w:rPr>
          <w:rFonts w:ascii="仿宋_GB2312" w:eastAsia="仿宋_GB2312" w:hAnsi="楷体" w:hint="eastAsia"/>
          <w:sz w:val="32"/>
          <w:szCs w:val="32"/>
        </w:rPr>
        <w:t>9、集成指挥平台升级改造</w:t>
      </w:r>
      <w:r w:rsidR="00DC545D" w:rsidRPr="005163A9">
        <w:rPr>
          <w:rFonts w:ascii="仿宋_GB2312" w:eastAsia="仿宋_GB2312" w:hint="eastAsia"/>
          <w:color w:val="000000" w:themeColor="text1"/>
          <w:sz w:val="32"/>
          <w:szCs w:val="32"/>
        </w:rPr>
        <w:t>项目金额</w:t>
      </w:r>
      <w:r w:rsidRPr="005163A9">
        <w:rPr>
          <w:rFonts w:ascii="仿宋_GB2312" w:eastAsia="仿宋_GB2312" w:hAnsi="楷体" w:hint="eastAsia"/>
          <w:sz w:val="32"/>
          <w:szCs w:val="32"/>
        </w:rPr>
        <w:t>887.34万元。</w:t>
      </w:r>
      <w:r w:rsidRPr="005163A9">
        <w:rPr>
          <w:rFonts w:ascii="仿宋_GB2312" w:eastAsia="仿宋_GB2312" w:hAnsi="宋体" w:hint="eastAsia"/>
          <w:sz w:val="32"/>
          <w:szCs w:val="32"/>
        </w:rPr>
        <w:t>现已支付15.3万元，预算执行进度为1.72%，低于序时进度56.59%，该项目主体合同正在走审计流程。</w:t>
      </w:r>
    </w:p>
    <w:p w:rsidR="00F15111" w:rsidRPr="005163A9" w:rsidRDefault="00592526" w:rsidP="00D34417">
      <w:pPr>
        <w:spacing w:line="600" w:lineRule="exact"/>
        <w:ind w:firstLine="640"/>
        <w:rPr>
          <w:rFonts w:ascii="仿宋_GB2312" w:eastAsia="仿宋_GB2312" w:hAnsi="宋体" w:hint="eastAsia"/>
          <w:sz w:val="32"/>
          <w:szCs w:val="32"/>
        </w:rPr>
      </w:pPr>
      <w:r w:rsidRPr="005163A9">
        <w:rPr>
          <w:rFonts w:ascii="仿宋_GB2312" w:eastAsia="仿宋_GB2312" w:hAnsi="仿宋" w:hint="eastAsia"/>
          <w:sz w:val="32"/>
          <w:szCs w:val="32"/>
        </w:rPr>
        <w:t>10、机构设施运行维护费</w:t>
      </w:r>
      <w:r w:rsidR="00DC545D" w:rsidRPr="005163A9">
        <w:rPr>
          <w:rFonts w:ascii="仿宋_GB2312" w:eastAsia="仿宋_GB2312" w:hint="eastAsia"/>
          <w:color w:val="000000" w:themeColor="text1"/>
          <w:sz w:val="32"/>
          <w:szCs w:val="32"/>
        </w:rPr>
        <w:t>项目金额</w:t>
      </w:r>
      <w:r w:rsidRPr="005163A9">
        <w:rPr>
          <w:rFonts w:ascii="仿宋_GB2312" w:eastAsia="仿宋_GB2312" w:hAnsi="仿宋" w:hint="eastAsia"/>
          <w:sz w:val="32"/>
          <w:szCs w:val="32"/>
        </w:rPr>
        <w:t>70万元。</w:t>
      </w:r>
      <w:r w:rsidRPr="005163A9">
        <w:rPr>
          <w:rFonts w:ascii="仿宋_GB2312" w:eastAsia="仿宋_GB2312" w:hAnsi="宋体" w:hint="eastAsia"/>
          <w:sz w:val="32"/>
          <w:szCs w:val="32"/>
        </w:rPr>
        <w:t>现已支付13.38万元，预算执行进度为19.11%，低于序时进度39.2%。</w:t>
      </w:r>
    </w:p>
    <w:p w:rsidR="00F15111" w:rsidRPr="005163A9" w:rsidRDefault="00592526" w:rsidP="00D34417">
      <w:pPr>
        <w:spacing w:line="600" w:lineRule="exact"/>
        <w:ind w:firstLine="640"/>
        <w:rPr>
          <w:rFonts w:ascii="仿宋_GB2312" w:eastAsia="仿宋_GB2312" w:hAnsi="宋体" w:hint="eastAsia"/>
          <w:sz w:val="32"/>
          <w:szCs w:val="32"/>
        </w:rPr>
      </w:pPr>
      <w:r w:rsidRPr="005163A9">
        <w:rPr>
          <w:rFonts w:ascii="仿宋_GB2312" w:eastAsia="仿宋_GB2312" w:hAnsi="仿宋" w:hint="eastAsia"/>
          <w:color w:val="000000" w:themeColor="text1"/>
          <w:sz w:val="32"/>
          <w:szCs w:val="32"/>
        </w:rPr>
        <w:t>11、车辆保险</w:t>
      </w:r>
      <w:r w:rsidR="00DC545D" w:rsidRPr="005163A9">
        <w:rPr>
          <w:rFonts w:ascii="仿宋_GB2312" w:eastAsia="仿宋_GB2312" w:hint="eastAsia"/>
          <w:color w:val="000000" w:themeColor="text1"/>
          <w:sz w:val="32"/>
          <w:szCs w:val="32"/>
        </w:rPr>
        <w:t>项目金额</w:t>
      </w:r>
      <w:r w:rsidRPr="005163A9">
        <w:rPr>
          <w:rFonts w:ascii="仿宋_GB2312" w:eastAsia="仿宋_GB2312" w:hAnsi="仿宋" w:hint="eastAsia"/>
          <w:color w:val="000000" w:themeColor="text1"/>
          <w:sz w:val="32"/>
          <w:szCs w:val="32"/>
        </w:rPr>
        <w:t>4.56万元。</w:t>
      </w:r>
      <w:r w:rsidRPr="005163A9">
        <w:rPr>
          <w:rFonts w:ascii="仿宋_GB2312" w:eastAsia="仿宋_GB2312" w:hAnsi="宋体" w:hint="eastAsia"/>
          <w:sz w:val="32"/>
          <w:szCs w:val="32"/>
        </w:rPr>
        <w:t>现已支付4.5万元，预算执行进度为100%，已达到序时进度</w:t>
      </w:r>
      <w:r w:rsidRPr="005163A9">
        <w:rPr>
          <w:rFonts w:ascii="仿宋_GB2312" w:eastAsia="仿宋_GB2312" w:hAnsi="仿宋_GB2312" w:cs="仿宋_GB2312" w:hint="eastAsia"/>
          <w:sz w:val="32"/>
          <w:szCs w:val="32"/>
        </w:rPr>
        <w:t>。</w:t>
      </w:r>
    </w:p>
    <w:p w:rsidR="00F15111" w:rsidRPr="005163A9" w:rsidRDefault="00592526" w:rsidP="00D34417">
      <w:pPr>
        <w:spacing w:line="600" w:lineRule="exact"/>
        <w:ind w:firstLine="640"/>
        <w:rPr>
          <w:rFonts w:ascii="仿宋_GB2312" w:eastAsia="仿宋_GB2312" w:hAnsi="仿宋_GB2312" w:cs="仿宋_GB2312" w:hint="eastAsia"/>
          <w:sz w:val="32"/>
          <w:szCs w:val="32"/>
        </w:rPr>
      </w:pPr>
      <w:r w:rsidRPr="005163A9">
        <w:rPr>
          <w:rFonts w:ascii="仿宋_GB2312" w:eastAsia="仿宋_GB2312" w:hAnsi="仿宋_GB2312" w:cs="仿宋_GB2312" w:hint="eastAsia"/>
          <w:sz w:val="32"/>
          <w:szCs w:val="32"/>
        </w:rPr>
        <w:t>12、林拉高等级公路智能卡口建设项目二期（墨竹工卡至工布江达段）</w:t>
      </w:r>
      <w:r w:rsidR="00DC545D" w:rsidRPr="005163A9">
        <w:rPr>
          <w:rFonts w:ascii="仿宋_GB2312" w:eastAsia="仿宋_GB2312" w:hint="eastAsia"/>
          <w:color w:val="000000" w:themeColor="text1"/>
          <w:sz w:val="32"/>
          <w:szCs w:val="32"/>
        </w:rPr>
        <w:t>项目金额</w:t>
      </w:r>
      <w:r w:rsidRPr="005163A9">
        <w:rPr>
          <w:rFonts w:ascii="仿宋_GB2312" w:eastAsia="仿宋_GB2312" w:hAnsi="仿宋_GB2312" w:cs="仿宋_GB2312" w:hint="eastAsia"/>
          <w:sz w:val="32"/>
          <w:szCs w:val="32"/>
        </w:rPr>
        <w:t>274.2万元。未支出，该项目一体化指标5月底下达，正在走招投标流程。</w:t>
      </w:r>
    </w:p>
    <w:p w:rsidR="00F15111" w:rsidRPr="005163A9" w:rsidRDefault="005163A9" w:rsidP="00D34417">
      <w:pPr>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w:t>
      </w:r>
      <w:r w:rsidR="00592526" w:rsidRPr="005163A9">
        <w:rPr>
          <w:rFonts w:ascii="仿宋_GB2312" w:eastAsia="仿宋_GB2312" w:hAnsi="仿宋_GB2312" w:cs="仿宋_GB2312" w:hint="eastAsia"/>
          <w:sz w:val="32"/>
          <w:szCs w:val="32"/>
        </w:rPr>
        <w:t>互联网交通安全综合服务管理平台升级改造</w:t>
      </w:r>
      <w:r w:rsidR="00DC545D" w:rsidRPr="005163A9">
        <w:rPr>
          <w:rFonts w:ascii="仿宋_GB2312" w:eastAsia="仿宋_GB2312" w:hint="eastAsia"/>
          <w:color w:val="000000" w:themeColor="text1"/>
          <w:sz w:val="32"/>
          <w:szCs w:val="32"/>
        </w:rPr>
        <w:t>项目金额</w:t>
      </w:r>
      <w:r w:rsidR="00592526" w:rsidRPr="005163A9">
        <w:rPr>
          <w:rFonts w:ascii="仿宋_GB2312" w:eastAsia="仿宋_GB2312" w:hAnsi="仿宋_GB2312" w:cs="仿宋_GB2312" w:hint="eastAsia"/>
          <w:sz w:val="32"/>
          <w:szCs w:val="32"/>
        </w:rPr>
        <w:lastRenderedPageBreak/>
        <w:t>191.53万元。未支出，该项目一体化指标5月底下达，正在走招投标流程。</w:t>
      </w:r>
    </w:p>
    <w:p w:rsidR="00F15111" w:rsidRPr="005163A9" w:rsidRDefault="00592526" w:rsidP="00D34417">
      <w:pPr>
        <w:spacing w:line="600" w:lineRule="exact"/>
        <w:ind w:firstLine="640"/>
        <w:rPr>
          <w:rFonts w:ascii="仿宋_GB2312" w:eastAsia="仿宋_GB2312" w:hAnsi="仿宋_GB2312" w:cs="仿宋_GB2312" w:hint="eastAsia"/>
          <w:sz w:val="32"/>
          <w:szCs w:val="32"/>
        </w:rPr>
      </w:pPr>
      <w:r w:rsidRPr="005163A9">
        <w:rPr>
          <w:rFonts w:ascii="仿宋_GB2312" w:eastAsia="仿宋_GB2312" w:hAnsi="仿宋_GB2312" w:cs="仿宋_GB2312" w:hint="eastAsia"/>
          <w:sz w:val="32"/>
          <w:szCs w:val="32"/>
        </w:rPr>
        <w:t>14、西藏自治区互联网12123语音平台升级改造</w:t>
      </w:r>
      <w:r w:rsidR="00DC545D" w:rsidRPr="005163A9">
        <w:rPr>
          <w:rFonts w:ascii="仿宋_GB2312" w:eastAsia="仿宋_GB2312" w:hint="eastAsia"/>
          <w:color w:val="000000" w:themeColor="text1"/>
          <w:sz w:val="32"/>
          <w:szCs w:val="32"/>
        </w:rPr>
        <w:t>项目金额</w:t>
      </w:r>
      <w:r w:rsidRPr="005163A9">
        <w:rPr>
          <w:rFonts w:ascii="仿宋_GB2312" w:eastAsia="仿宋_GB2312" w:hAnsi="仿宋_GB2312" w:cs="仿宋_GB2312" w:hint="eastAsia"/>
          <w:sz w:val="32"/>
          <w:szCs w:val="32"/>
        </w:rPr>
        <w:t>83.99万元。未支出，该项目一体化指标5月底下达，正在走招投标流程。</w:t>
      </w:r>
    </w:p>
    <w:p w:rsidR="00F15111" w:rsidRDefault="00592526" w:rsidP="00D34417">
      <w:pPr>
        <w:spacing w:line="600" w:lineRule="exact"/>
        <w:ind w:firstLine="640"/>
        <w:jc w:val="left"/>
        <w:rPr>
          <w:rFonts w:ascii="黑体" w:eastAsia="黑体" w:hAnsi="黑体" w:cs="宋体"/>
          <w:bCs/>
          <w:sz w:val="32"/>
          <w:szCs w:val="32"/>
        </w:rPr>
      </w:pPr>
      <w:r>
        <w:rPr>
          <w:rFonts w:ascii="黑体" w:eastAsia="黑体" w:hAnsi="黑体" w:cs="宋体" w:hint="eastAsia"/>
          <w:bCs/>
          <w:sz w:val="32"/>
          <w:szCs w:val="32"/>
        </w:rPr>
        <w:t>三、存在问题及原因分析</w:t>
      </w:r>
    </w:p>
    <w:p w:rsidR="00F15111" w:rsidRDefault="00592526" w:rsidP="00D34417">
      <w:pPr>
        <w:spacing w:line="600" w:lineRule="exact"/>
        <w:ind w:firstLineChars="0" w:firstLine="0"/>
        <w:rPr>
          <w:rFonts w:ascii="仿宋_GB2312" w:eastAsia="仿宋_GB2312" w:hAnsi="宋体"/>
          <w:sz w:val="32"/>
          <w:szCs w:val="32"/>
        </w:rPr>
      </w:pPr>
      <w:r>
        <w:rPr>
          <w:rFonts w:ascii="楷体_GB2312" w:eastAsia="楷体_GB2312" w:hAnsi="Calibri" w:hint="eastAsia"/>
          <w:sz w:val="32"/>
          <w:szCs w:val="32"/>
        </w:rPr>
        <w:t xml:space="preserve">    （一）</w:t>
      </w:r>
      <w:r>
        <w:rPr>
          <w:rFonts w:ascii="楷体_GB2312" w:eastAsia="楷体_GB2312" w:hint="eastAsia"/>
          <w:color w:val="000000" w:themeColor="text1"/>
          <w:sz w:val="32"/>
          <w:szCs w:val="32"/>
        </w:rPr>
        <w:t>道路交通管理业务费225.85万元（上年结转26.25万元、2023年预算199.6万元）</w:t>
      </w:r>
      <w:r>
        <w:rPr>
          <w:rFonts w:ascii="仿宋_GB2312" w:eastAsia="仿宋_GB2312" w:hint="eastAsia"/>
          <w:color w:val="000000" w:themeColor="text1"/>
          <w:sz w:val="32"/>
          <w:szCs w:val="32"/>
        </w:rPr>
        <w:t>，已支付49.24万元，</w:t>
      </w:r>
      <w:r>
        <w:rPr>
          <w:rFonts w:ascii="仿宋_GB2312" w:eastAsia="仿宋_GB2312" w:hAnsi="宋体" w:hint="eastAsia"/>
          <w:sz w:val="32"/>
          <w:szCs w:val="32"/>
        </w:rPr>
        <w:t>执行进度为21.8%,低于序时进度36.51%。</w:t>
      </w:r>
      <w:r>
        <w:rPr>
          <w:rFonts w:ascii="仿宋_GB2312" w:eastAsia="仿宋_GB2312" w:hint="eastAsia"/>
          <w:color w:val="000000" w:themeColor="text1"/>
          <w:sz w:val="32"/>
          <w:szCs w:val="32"/>
        </w:rPr>
        <w:t>包括</w:t>
      </w:r>
      <w:r w:rsidR="0034356B">
        <w:rPr>
          <w:rFonts w:ascii="仿宋_GB2312" w:eastAsia="仿宋_GB2312" w:hAnsi="仿宋_GB2312" w:cs="仿宋_GB2312" w:hint="eastAsia"/>
          <w:sz w:val="32"/>
          <w:szCs w:val="32"/>
        </w:rPr>
        <w:t>道</w:t>
      </w:r>
      <w:r w:rsidR="0034356B">
        <w:rPr>
          <w:rFonts w:ascii="仿宋_GB2312" w:eastAsia="仿宋_GB2312" w:hint="eastAsia"/>
          <w:sz w:val="32"/>
          <w:szCs w:val="32"/>
        </w:rPr>
        <w:t>路交通宣传费</w:t>
      </w:r>
      <w:r>
        <w:rPr>
          <w:rFonts w:ascii="仿宋_GB2312" w:eastAsia="仿宋_GB2312" w:hint="eastAsia"/>
          <w:color w:val="000000" w:themeColor="text1"/>
          <w:sz w:val="32"/>
          <w:szCs w:val="32"/>
        </w:rPr>
        <w:t>、干部培训费、机动车牌证制作周转金构成。</w:t>
      </w:r>
    </w:p>
    <w:p w:rsidR="00F15111" w:rsidRDefault="00592526" w:rsidP="00D34417">
      <w:pPr>
        <w:adjustRightInd w:val="0"/>
        <w:snapToGrid w:val="0"/>
        <w:spacing w:line="600" w:lineRule="exact"/>
        <w:ind w:firstLine="640"/>
        <w:rPr>
          <w:rFonts w:ascii="仿宋_GB2312" w:eastAsia="仿宋_GB2312"/>
          <w:sz w:val="32"/>
          <w:szCs w:val="32"/>
        </w:rPr>
      </w:pPr>
      <w:r>
        <w:rPr>
          <w:rFonts w:ascii="仿宋_GB2312" w:eastAsia="仿宋_GB2312" w:hAnsi="仿宋_GB2312" w:cs="仿宋_GB2312" w:hint="eastAsia"/>
          <w:sz w:val="32"/>
          <w:szCs w:val="32"/>
        </w:rPr>
        <w:t>1、道</w:t>
      </w:r>
      <w:r>
        <w:rPr>
          <w:rFonts w:ascii="仿宋_GB2312" w:eastAsia="仿宋_GB2312" w:hint="eastAsia"/>
          <w:sz w:val="32"/>
          <w:szCs w:val="32"/>
        </w:rPr>
        <w:t>路交通宣传费</w:t>
      </w:r>
      <w:r>
        <w:rPr>
          <w:rFonts w:ascii="仿宋_GB2312" w:eastAsia="仿宋_GB2312" w:hAnsi="仿宋_GB2312" w:cs="仿宋_GB2312" w:hint="eastAsia"/>
          <w:sz w:val="32"/>
          <w:szCs w:val="32"/>
        </w:rPr>
        <w:t>149万</w:t>
      </w:r>
      <w:r>
        <w:rPr>
          <w:rFonts w:ascii="仿宋_GB2312" w:eastAsia="仿宋_GB2312" w:hint="eastAsia"/>
          <w:sz w:val="32"/>
          <w:szCs w:val="32"/>
        </w:rPr>
        <w:t>元：</w:t>
      </w:r>
      <w:r>
        <w:rPr>
          <w:rFonts w:ascii="仿宋_GB2312" w:eastAsia="仿宋_GB2312" w:hAnsi="宋体" w:hint="eastAsia"/>
          <w:sz w:val="32"/>
          <w:szCs w:val="32"/>
        </w:rPr>
        <w:t>现已支付24.75万元，预算执行进度为16.61%,未达到序时进度。</w:t>
      </w:r>
      <w:r w:rsidRPr="0034356B">
        <w:rPr>
          <w:rFonts w:ascii="仿宋_GB2312" w:eastAsia="仿宋_GB2312" w:hAnsi="宋体" w:hint="eastAsia"/>
          <w:b/>
          <w:sz w:val="32"/>
          <w:szCs w:val="32"/>
        </w:rPr>
        <w:t>一是</w:t>
      </w:r>
      <w:r>
        <w:rPr>
          <w:rFonts w:ascii="仿宋_GB2312" w:eastAsia="仿宋_GB2312" w:hAnsi="宋体" w:hint="eastAsia"/>
          <w:sz w:val="32"/>
          <w:szCs w:val="32"/>
        </w:rPr>
        <w:t>受后疫情时期影响，有关合作方</w:t>
      </w:r>
      <w:r>
        <w:rPr>
          <w:rFonts w:ascii="仿宋_GB2312" w:eastAsia="仿宋_GB2312" w:hint="eastAsia"/>
          <w:sz w:val="32"/>
          <w:szCs w:val="32"/>
        </w:rPr>
        <w:t>因员工请假而导致工作效率较低，进而影响合作进度</w:t>
      </w:r>
      <w:r>
        <w:rPr>
          <w:rFonts w:ascii="仿宋_GB2312" w:eastAsia="仿宋_GB2312" w:hAnsi="宋体" w:hint="eastAsia"/>
          <w:sz w:val="32"/>
          <w:szCs w:val="32"/>
        </w:rPr>
        <w:t>；</w:t>
      </w:r>
      <w:r w:rsidRPr="0034356B">
        <w:rPr>
          <w:rFonts w:ascii="仿宋_GB2312" w:eastAsia="仿宋_GB2312" w:hAnsi="宋体" w:hint="eastAsia"/>
          <w:b/>
          <w:sz w:val="32"/>
          <w:szCs w:val="32"/>
        </w:rPr>
        <w:t>二是</w:t>
      </w:r>
      <w:r>
        <w:rPr>
          <w:rFonts w:ascii="仿宋_GB2312" w:eastAsia="仿宋_GB2312" w:hAnsi="宋体" w:hint="eastAsia"/>
          <w:sz w:val="32"/>
          <w:szCs w:val="32"/>
        </w:rPr>
        <w:t>道路交通宣传重点工作主要安排在下半年开展，上半年的宣传重点工作较少，导致宣传经费支出未达到序时进度；</w:t>
      </w:r>
      <w:r w:rsidRPr="0034356B">
        <w:rPr>
          <w:rFonts w:ascii="仿宋_GB2312" w:eastAsia="仿宋_GB2312" w:hAnsi="宋体" w:hint="eastAsia"/>
          <w:b/>
          <w:sz w:val="32"/>
          <w:szCs w:val="32"/>
        </w:rPr>
        <w:t>三是</w:t>
      </w:r>
      <w:r>
        <w:rPr>
          <w:rFonts w:ascii="仿宋_GB2312" w:eastAsia="仿宋_GB2312" w:hAnsi="宋体" w:hint="eastAsia"/>
          <w:sz w:val="32"/>
          <w:szCs w:val="32"/>
        </w:rPr>
        <w:t>三月正值维稳敏感时期，加之上半年重要节点较多，</w:t>
      </w:r>
      <w:r>
        <w:rPr>
          <w:rFonts w:ascii="仿宋_GB2312" w:eastAsia="仿宋_GB2312" w:hint="eastAsia"/>
          <w:sz w:val="32"/>
          <w:szCs w:val="32"/>
        </w:rPr>
        <w:t>日常值班备勤较多，而办公室警力不足，日常工作有所滞后。后期将合理合规加快执行进度。</w:t>
      </w:r>
    </w:p>
    <w:p w:rsidR="00F15111" w:rsidRPr="00DC05F2" w:rsidRDefault="00592526" w:rsidP="00D34417">
      <w:pPr>
        <w:spacing w:line="600" w:lineRule="exact"/>
        <w:ind w:firstLine="640"/>
        <w:rPr>
          <w:rFonts w:ascii="仿宋_GB2312" w:eastAsia="仿宋_GB2312" w:hAnsi="黑体" w:cs="黑体"/>
          <w:sz w:val="32"/>
          <w:szCs w:val="32"/>
        </w:rPr>
      </w:pPr>
      <w:r>
        <w:rPr>
          <w:rFonts w:ascii="仿宋_GB2312" w:eastAsia="仿宋_GB2312" w:hAnsi="仿宋_GB2312" w:cs="仿宋_GB2312" w:hint="eastAsia"/>
          <w:sz w:val="32"/>
          <w:szCs w:val="32"/>
        </w:rPr>
        <w:t>2、干部培训费61.25万元（上年结转26.25万元、2023年35万元）：</w:t>
      </w:r>
      <w:r>
        <w:rPr>
          <w:rFonts w:ascii="仿宋_GB2312" w:eastAsia="仿宋_GB2312" w:hAnsi="宋体" w:hint="eastAsia"/>
          <w:sz w:val="32"/>
          <w:szCs w:val="32"/>
        </w:rPr>
        <w:t>现已支付12.07万元，预算执行进度为19.71%,未达到序时进度。</w:t>
      </w:r>
      <w:r w:rsidR="007C52E9">
        <w:rPr>
          <w:rFonts w:ascii="仿宋_GB2312" w:eastAsia="仿宋_GB2312" w:hAnsi="黑体" w:cs="黑体" w:hint="eastAsia"/>
          <w:bCs/>
          <w:sz w:val="32"/>
          <w:szCs w:val="32"/>
        </w:rPr>
        <w:t>上半年</w:t>
      </w:r>
      <w:r w:rsidR="0034356B">
        <w:rPr>
          <w:rFonts w:ascii="仿宋_GB2312" w:eastAsia="仿宋_GB2312" w:hAnsi="黑体" w:cs="黑体" w:hint="eastAsia"/>
          <w:bCs/>
          <w:sz w:val="32"/>
          <w:szCs w:val="32"/>
        </w:rPr>
        <w:t>开展全区学习贯彻习近平新时代中国特色社会主义思想主题教育活动和</w:t>
      </w:r>
      <w:r w:rsidR="0034356B">
        <w:rPr>
          <w:rFonts w:eastAsia="仿宋_GB2312" w:cs="仿宋_GB2312"/>
          <w:bCs/>
          <w:color w:val="000000"/>
          <w:sz w:val="32"/>
          <w:szCs w:val="32"/>
        </w:rPr>
        <w:t>开展作风建设专项行动</w:t>
      </w:r>
      <w:r w:rsidR="0034356B">
        <w:rPr>
          <w:rFonts w:eastAsia="仿宋_GB2312" w:cs="仿宋_GB2312" w:hint="eastAsia"/>
          <w:bCs/>
          <w:color w:val="000000"/>
          <w:sz w:val="32"/>
          <w:szCs w:val="32"/>
        </w:rPr>
        <w:t>的关键时间，</w:t>
      </w:r>
      <w:r w:rsidR="0034356B">
        <w:rPr>
          <w:rFonts w:eastAsia="仿宋_GB2312" w:cs="仿宋_GB2312" w:hint="eastAsia"/>
          <w:bCs/>
          <w:color w:val="000000"/>
          <w:sz w:val="32"/>
          <w:szCs w:val="32"/>
        </w:rPr>
        <w:lastRenderedPageBreak/>
        <w:t>时间紧任务重，涉及全区交管系统参与民辅警人数之多，统筹考虑</w:t>
      </w:r>
      <w:r w:rsidR="007C52E9">
        <w:rPr>
          <w:rFonts w:eastAsia="仿宋_GB2312" w:cs="仿宋_GB2312" w:hint="eastAsia"/>
          <w:bCs/>
          <w:color w:val="000000"/>
          <w:sz w:val="32"/>
          <w:szCs w:val="32"/>
        </w:rPr>
        <w:t>5</w:t>
      </w:r>
      <w:r w:rsidR="0034356B">
        <w:rPr>
          <w:rFonts w:eastAsia="仿宋_GB2312" w:cs="仿宋_GB2312" w:hint="eastAsia"/>
          <w:bCs/>
          <w:color w:val="000000"/>
          <w:sz w:val="32"/>
          <w:szCs w:val="32"/>
        </w:rPr>
        <w:t>月份组织开展全区道路交通安全宣传教育提升行动现场会暨业务培训班</w:t>
      </w:r>
      <w:r w:rsidR="007C52E9">
        <w:rPr>
          <w:rFonts w:eastAsia="仿宋_GB2312" w:cs="仿宋_GB2312" w:hint="eastAsia"/>
          <w:bCs/>
          <w:color w:val="000000"/>
          <w:sz w:val="32"/>
          <w:szCs w:val="32"/>
        </w:rPr>
        <w:t>及</w:t>
      </w:r>
      <w:r w:rsidR="007C52E9">
        <w:rPr>
          <w:rFonts w:eastAsia="仿宋_GB2312" w:cs="仿宋_GB2312" w:hint="eastAsia"/>
          <w:bCs/>
          <w:color w:val="000000"/>
          <w:sz w:val="32"/>
          <w:szCs w:val="32"/>
        </w:rPr>
        <w:t>7</w:t>
      </w:r>
      <w:r w:rsidR="007C52E9">
        <w:rPr>
          <w:rFonts w:eastAsia="仿宋_GB2312" w:cs="仿宋_GB2312" w:hint="eastAsia"/>
          <w:bCs/>
          <w:color w:val="000000"/>
          <w:sz w:val="32"/>
          <w:szCs w:val="32"/>
        </w:rPr>
        <w:t>月举办全区道路交通秩序管理业务培训班</w:t>
      </w:r>
      <w:r w:rsidR="0034356B">
        <w:rPr>
          <w:rFonts w:eastAsia="仿宋_GB2312" w:cs="仿宋_GB2312" w:hint="eastAsia"/>
          <w:bCs/>
          <w:color w:val="000000"/>
          <w:sz w:val="32"/>
          <w:szCs w:val="32"/>
        </w:rPr>
        <w:t>。</w:t>
      </w:r>
      <w:r w:rsidR="007C52E9">
        <w:rPr>
          <w:rFonts w:eastAsia="仿宋_GB2312" w:cs="仿宋_GB2312" w:hint="eastAsia"/>
          <w:bCs/>
          <w:color w:val="000000"/>
          <w:sz w:val="32"/>
          <w:szCs w:val="32"/>
        </w:rPr>
        <w:t>8</w:t>
      </w:r>
      <w:r w:rsidR="007C52E9">
        <w:rPr>
          <w:rFonts w:eastAsia="仿宋_GB2312" w:cs="仿宋_GB2312" w:hint="eastAsia"/>
          <w:bCs/>
          <w:color w:val="000000"/>
          <w:sz w:val="32"/>
          <w:szCs w:val="32"/>
        </w:rPr>
        <w:t>月份需支出</w:t>
      </w:r>
      <w:r w:rsidR="007C52E9">
        <w:rPr>
          <w:rFonts w:eastAsia="仿宋_GB2312" w:cs="仿宋_GB2312" w:hint="eastAsia"/>
          <w:bCs/>
          <w:color w:val="000000"/>
          <w:sz w:val="32"/>
          <w:szCs w:val="32"/>
        </w:rPr>
        <w:t>7</w:t>
      </w:r>
      <w:r w:rsidR="0028492F">
        <w:rPr>
          <w:rFonts w:eastAsia="仿宋_GB2312" w:cs="仿宋_GB2312" w:hint="eastAsia"/>
          <w:bCs/>
          <w:color w:val="000000"/>
          <w:sz w:val="32"/>
          <w:szCs w:val="32"/>
        </w:rPr>
        <w:t>.97</w:t>
      </w:r>
      <w:r w:rsidR="0028492F">
        <w:rPr>
          <w:rFonts w:eastAsia="仿宋_GB2312" w:cs="仿宋_GB2312" w:hint="eastAsia"/>
          <w:bCs/>
          <w:color w:val="000000"/>
          <w:sz w:val="32"/>
          <w:szCs w:val="32"/>
        </w:rPr>
        <w:t>万元。</w:t>
      </w:r>
    </w:p>
    <w:p w:rsidR="00F15111" w:rsidRDefault="00592526" w:rsidP="00D34417">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3、机动车牌证制作周转金15.6万元：</w:t>
      </w:r>
      <w:r>
        <w:rPr>
          <w:rFonts w:ascii="仿宋_GB2312" w:eastAsia="仿宋_GB2312" w:hAnsi="宋体" w:hint="eastAsia"/>
          <w:sz w:val="32"/>
          <w:szCs w:val="32"/>
        </w:rPr>
        <w:t>现已支付12.42万元，预算执行进度为79.62%，已达到序时进度</w:t>
      </w:r>
      <w:r>
        <w:rPr>
          <w:rFonts w:ascii="仿宋_GB2312" w:eastAsia="仿宋_GB2312" w:hAnsi="仿宋_GB2312" w:cs="仿宋_GB2312" w:hint="eastAsia"/>
          <w:sz w:val="32"/>
          <w:szCs w:val="32"/>
        </w:rPr>
        <w:t>。后期按照年初支出计划执行。</w:t>
      </w:r>
    </w:p>
    <w:p w:rsidR="00F15111" w:rsidRDefault="00592526" w:rsidP="00D34417">
      <w:pPr>
        <w:adjustRightInd w:val="0"/>
        <w:snapToGrid w:val="0"/>
        <w:spacing w:line="600" w:lineRule="exact"/>
        <w:ind w:firstLine="640"/>
        <w:rPr>
          <w:rFonts w:ascii="仿宋_GB2312" w:eastAsia="仿宋_GB2312" w:hAnsi="Calibri"/>
          <w:sz w:val="32"/>
          <w:szCs w:val="32"/>
        </w:rPr>
      </w:pPr>
      <w:r>
        <w:rPr>
          <w:rFonts w:ascii="楷体_GB2312" w:eastAsia="楷体_GB2312" w:hAnsi="Calibri" w:hint="eastAsia"/>
          <w:sz w:val="32"/>
          <w:szCs w:val="32"/>
        </w:rPr>
        <w:t>（二）道路交通事故处理费26.54万元。</w:t>
      </w:r>
      <w:r>
        <w:rPr>
          <w:rFonts w:ascii="仿宋_GB2312" w:eastAsia="仿宋_GB2312" w:hAnsi="宋体" w:hint="eastAsia"/>
          <w:sz w:val="32"/>
          <w:szCs w:val="32"/>
        </w:rPr>
        <w:t>现已支付11.96万元，预算执行进度为45.06%，低于序时进度13.25%。</w:t>
      </w:r>
      <w:r>
        <w:rPr>
          <w:rFonts w:ascii="仿宋_GB2312" w:eastAsia="仿宋_GB2312" w:hAnsi="Calibri" w:hint="eastAsia"/>
          <w:sz w:val="32"/>
          <w:szCs w:val="32"/>
        </w:rPr>
        <w:t>道路交通事故存在的不确定性，无法准确预测。后期按照既定的支出计划加强分析研判，严格按照预算支出进度执行。</w:t>
      </w:r>
    </w:p>
    <w:p w:rsidR="00F15111" w:rsidRPr="00F03C9A" w:rsidRDefault="00592526" w:rsidP="00D34417">
      <w:pPr>
        <w:spacing w:line="600" w:lineRule="exact"/>
        <w:ind w:firstLine="640"/>
        <w:rPr>
          <w:rFonts w:ascii="仿宋_GB2312" w:eastAsia="仿宋_GB2312" w:hAnsi="宋体" w:hint="eastAsia"/>
          <w:sz w:val="32"/>
          <w:szCs w:val="32"/>
        </w:rPr>
      </w:pPr>
      <w:r>
        <w:rPr>
          <w:rFonts w:ascii="楷体_GB2312" w:eastAsia="楷体_GB2312" w:hint="eastAsia"/>
          <w:color w:val="000000" w:themeColor="text1"/>
          <w:sz w:val="32"/>
          <w:szCs w:val="32"/>
        </w:rPr>
        <w:t>（三）</w:t>
      </w:r>
      <w:r>
        <w:rPr>
          <w:rFonts w:ascii="楷体_GB2312" w:eastAsia="楷体_GB2312" w:hAnsi="楷体" w:hint="eastAsia"/>
          <w:sz w:val="32"/>
          <w:szCs w:val="32"/>
        </w:rPr>
        <w:t>信息系统维保、网络租赁、智能卡口链路租赁1324.24万元。</w:t>
      </w:r>
      <w:r>
        <w:rPr>
          <w:rFonts w:ascii="仿宋_GB2312" w:eastAsia="仿宋_GB2312" w:hAnsi="宋体" w:hint="eastAsia"/>
          <w:sz w:val="32"/>
          <w:szCs w:val="32"/>
        </w:rPr>
        <w:t>现</w:t>
      </w:r>
      <w:r w:rsidRPr="00F03C9A">
        <w:rPr>
          <w:rFonts w:ascii="仿宋_GB2312" w:eastAsia="仿宋_GB2312" w:hAnsi="宋体" w:hint="eastAsia"/>
          <w:sz w:val="32"/>
          <w:szCs w:val="32"/>
        </w:rPr>
        <w:t>已支付117.87万元，预算执行进度为8.9%，低于序时进度49.41%，</w:t>
      </w:r>
      <w:r w:rsidR="00F03C9A">
        <w:rPr>
          <w:rFonts w:ascii="仿宋_GB2312" w:eastAsia="仿宋_GB2312" w:hAnsi="宋体" w:hint="eastAsia"/>
          <w:sz w:val="32"/>
          <w:szCs w:val="32"/>
        </w:rPr>
        <w:t>前期</w:t>
      </w:r>
      <w:r w:rsidRPr="00F03C9A">
        <w:rPr>
          <w:rFonts w:ascii="仿宋_GB2312" w:eastAsia="仿宋_GB2312" w:hAnsi="楷体" w:hint="eastAsia"/>
          <w:sz w:val="32"/>
          <w:szCs w:val="32"/>
        </w:rPr>
        <w:t>网络租赁、智能卡口链路租赁合同续签工作延后</w:t>
      </w:r>
      <w:r w:rsidRPr="00F03C9A">
        <w:rPr>
          <w:rFonts w:ascii="仿宋_GB2312" w:eastAsia="仿宋_GB2312" w:hAnsi="宋体" w:hint="eastAsia"/>
          <w:sz w:val="32"/>
          <w:szCs w:val="32"/>
        </w:rPr>
        <w:t>。</w:t>
      </w:r>
      <w:r w:rsidR="00F03C9A">
        <w:rPr>
          <w:rFonts w:ascii="仿宋_GB2312" w:eastAsia="仿宋_GB2312" w:hAnsi="宋体" w:hint="eastAsia"/>
          <w:sz w:val="32"/>
          <w:szCs w:val="32"/>
        </w:rPr>
        <w:t>现</w:t>
      </w:r>
      <w:r w:rsidR="00F03C9A" w:rsidRPr="005163A9">
        <w:rPr>
          <w:rFonts w:ascii="仿宋_GB2312" w:eastAsia="仿宋_GB2312" w:hAnsi="楷体" w:hint="eastAsia"/>
          <w:sz w:val="32"/>
          <w:szCs w:val="32"/>
        </w:rPr>
        <w:t>网络租赁、智能卡口链路租赁项目合同已续签，正在走付款流程，信息系统维保项目按合同约定8月支付第三笔费用。</w:t>
      </w:r>
    </w:p>
    <w:p w:rsidR="00F15111" w:rsidRPr="00F03C9A" w:rsidRDefault="00592526" w:rsidP="00D34417">
      <w:pPr>
        <w:spacing w:line="600" w:lineRule="exact"/>
        <w:ind w:firstLine="640"/>
        <w:rPr>
          <w:rFonts w:ascii="仿宋_GB2312" w:eastAsia="仿宋_GB2312" w:hAnsi="仿宋_GB2312" w:cs="仿宋_GB2312"/>
          <w:sz w:val="32"/>
          <w:szCs w:val="32"/>
        </w:rPr>
      </w:pPr>
      <w:r>
        <w:rPr>
          <w:rFonts w:ascii="楷体_GB2312" w:eastAsia="楷体_GB2312" w:hAnsi="楷体" w:hint="eastAsia"/>
          <w:sz w:val="32"/>
          <w:szCs w:val="32"/>
        </w:rPr>
        <w:t>（四）局机动金43万元。</w:t>
      </w:r>
      <w:r>
        <w:rPr>
          <w:rFonts w:ascii="仿宋_GB2312" w:eastAsia="仿宋_GB2312" w:hAnsi="宋体" w:hint="eastAsia"/>
          <w:sz w:val="32"/>
          <w:szCs w:val="32"/>
        </w:rPr>
        <w:t>现已支付24.5万元，预算执行进度为56.98%，低于序时进度1.33%。</w:t>
      </w:r>
      <w:r w:rsidR="00F03C9A">
        <w:rPr>
          <w:rFonts w:ascii="仿宋_GB2312" w:eastAsia="仿宋_GB2312" w:hAnsi="仿宋_GB2312" w:cs="仿宋_GB2312" w:hint="eastAsia"/>
          <w:sz w:val="32"/>
          <w:szCs w:val="32"/>
        </w:rPr>
        <w:t>后期按照年初支出计划执行。</w:t>
      </w:r>
    </w:p>
    <w:p w:rsidR="00F15111" w:rsidRDefault="00592526" w:rsidP="00D34417">
      <w:pPr>
        <w:spacing w:line="600" w:lineRule="exact"/>
        <w:ind w:firstLine="640"/>
        <w:rPr>
          <w:rFonts w:ascii="仿宋_GB2312" w:eastAsia="仿宋_GB2312" w:hAnsi="宋体"/>
          <w:sz w:val="32"/>
          <w:szCs w:val="32"/>
        </w:rPr>
      </w:pPr>
      <w:r>
        <w:rPr>
          <w:rFonts w:ascii="楷体_GB2312" w:eastAsia="楷体_GB2312" w:hAnsi="宋体" w:hint="eastAsia"/>
          <w:sz w:val="32"/>
          <w:szCs w:val="32"/>
        </w:rPr>
        <w:t>（五）信息系统维保13.75万元。</w:t>
      </w:r>
      <w:r>
        <w:rPr>
          <w:rFonts w:ascii="仿宋_GB2312" w:eastAsia="仿宋_GB2312" w:hAnsi="宋体" w:hint="eastAsia"/>
          <w:sz w:val="32"/>
          <w:szCs w:val="32"/>
        </w:rPr>
        <w:t>该项目需进行结算审计，7月底厅审计处出具结算审计报告，8月份将支付该笔费用。</w:t>
      </w:r>
    </w:p>
    <w:p w:rsidR="00F15111" w:rsidRDefault="00592526" w:rsidP="00D34417">
      <w:pPr>
        <w:spacing w:line="600" w:lineRule="exact"/>
        <w:ind w:firstLine="640"/>
        <w:rPr>
          <w:rFonts w:ascii="仿宋_GB2312" w:eastAsia="仿宋_GB2312" w:hAnsi="宋体"/>
          <w:sz w:val="32"/>
          <w:szCs w:val="32"/>
        </w:rPr>
      </w:pPr>
      <w:r>
        <w:rPr>
          <w:rFonts w:ascii="楷体_GB2312" w:eastAsia="楷体_GB2312" w:hAnsi="宋体" w:hint="eastAsia"/>
          <w:sz w:val="32"/>
          <w:szCs w:val="32"/>
        </w:rPr>
        <w:t>（六）互联网交通安全综合服务管理平台进行新技术构架升级改造8.91万元。</w:t>
      </w:r>
      <w:r>
        <w:rPr>
          <w:rFonts w:ascii="仿宋_GB2312" w:eastAsia="仿宋_GB2312" w:hAnsi="宋体" w:hint="eastAsia"/>
          <w:sz w:val="32"/>
          <w:szCs w:val="32"/>
        </w:rPr>
        <w:t>该项目需进行结算审计，7月底厅审计处出</w:t>
      </w:r>
      <w:r>
        <w:rPr>
          <w:rFonts w:ascii="仿宋_GB2312" w:eastAsia="仿宋_GB2312" w:hAnsi="宋体" w:hint="eastAsia"/>
          <w:sz w:val="32"/>
          <w:szCs w:val="32"/>
        </w:rPr>
        <w:lastRenderedPageBreak/>
        <w:t>具结算审计报告，8月份将支付该笔费用。</w:t>
      </w:r>
    </w:p>
    <w:p w:rsidR="00F15111" w:rsidRDefault="00592526" w:rsidP="00D34417">
      <w:pPr>
        <w:spacing w:line="600" w:lineRule="exact"/>
        <w:ind w:firstLine="640"/>
        <w:rPr>
          <w:rFonts w:ascii="仿宋_GB2312" w:eastAsia="仿宋_GB2312" w:hAnsi="宋体"/>
          <w:sz w:val="32"/>
          <w:szCs w:val="32"/>
        </w:rPr>
      </w:pPr>
      <w:r>
        <w:rPr>
          <w:rFonts w:ascii="楷体_GB2312" w:eastAsia="楷体_GB2312" w:hAnsi="宋体" w:hint="eastAsia"/>
          <w:sz w:val="32"/>
          <w:szCs w:val="32"/>
        </w:rPr>
        <w:t>（七）局党建经费19.77万元。</w:t>
      </w:r>
      <w:r>
        <w:rPr>
          <w:rFonts w:ascii="仿宋_GB2312" w:eastAsia="仿宋_GB2312" w:hAnsi="宋体" w:hint="eastAsia"/>
          <w:sz w:val="32"/>
          <w:szCs w:val="32"/>
        </w:rPr>
        <w:t>现已支付3.98万元，预算执行进度为20.13%，低于序时进度38.18%。因剩余经费为阵地建设费用，而交管局新党建活动室正在修建中，因此未支出。</w:t>
      </w:r>
    </w:p>
    <w:p w:rsidR="00F15111" w:rsidRDefault="00592526" w:rsidP="00D34417">
      <w:pPr>
        <w:spacing w:line="600" w:lineRule="exact"/>
        <w:ind w:firstLine="640"/>
        <w:rPr>
          <w:rFonts w:ascii="仿宋_GB2312" w:eastAsia="仿宋_GB2312" w:hAnsi="宋体"/>
          <w:sz w:val="32"/>
          <w:szCs w:val="32"/>
        </w:rPr>
      </w:pPr>
      <w:r>
        <w:rPr>
          <w:rFonts w:ascii="楷体_GB2312" w:eastAsia="楷体_GB2312" w:hAnsi="宋体" w:hint="eastAsia"/>
          <w:sz w:val="32"/>
          <w:szCs w:val="32"/>
        </w:rPr>
        <w:t>（八）</w:t>
      </w:r>
      <w:r>
        <w:rPr>
          <w:rFonts w:ascii="楷体_GB2312" w:eastAsia="楷体_GB2312" w:hAnsi="楷体" w:hint="eastAsia"/>
          <w:sz w:val="32"/>
          <w:szCs w:val="32"/>
        </w:rPr>
        <w:t>互联网交通安全综合服务管理平台电子驾驶证升级改造项目182.72万元。</w:t>
      </w:r>
      <w:r>
        <w:rPr>
          <w:rFonts w:ascii="仿宋_GB2312" w:eastAsia="仿宋_GB2312" w:hAnsi="宋体" w:hint="eastAsia"/>
          <w:sz w:val="32"/>
          <w:szCs w:val="32"/>
        </w:rPr>
        <w:t>现已支付142.03万元，预算执行进度为77.73%，按合同约定该项目将进行终验和结算审计，待审计完成支付剩余费用</w:t>
      </w:r>
      <w:bookmarkStart w:id="0" w:name="_GoBack"/>
      <w:bookmarkEnd w:id="0"/>
      <w:r>
        <w:rPr>
          <w:rFonts w:ascii="仿宋_GB2312" w:eastAsia="仿宋_GB2312" w:hAnsi="仿宋_GB2312" w:cs="仿宋_GB2312" w:hint="eastAsia"/>
          <w:sz w:val="32"/>
          <w:szCs w:val="32"/>
        </w:rPr>
        <w:t>。</w:t>
      </w:r>
    </w:p>
    <w:p w:rsidR="00F15111" w:rsidRDefault="00592526" w:rsidP="00D34417">
      <w:pPr>
        <w:spacing w:line="600" w:lineRule="exact"/>
        <w:ind w:firstLine="640"/>
        <w:rPr>
          <w:rFonts w:ascii="仿宋_GB2312" w:eastAsia="仿宋_GB2312" w:hAnsi="宋体"/>
          <w:sz w:val="32"/>
          <w:szCs w:val="32"/>
        </w:rPr>
      </w:pPr>
      <w:r>
        <w:rPr>
          <w:rFonts w:ascii="楷体_GB2312" w:eastAsia="楷体_GB2312" w:hAnsi="楷体" w:hint="eastAsia"/>
          <w:sz w:val="32"/>
          <w:szCs w:val="32"/>
        </w:rPr>
        <w:t>（九）集成指挥平台升级改造项目887.34万元。</w:t>
      </w:r>
      <w:r>
        <w:rPr>
          <w:rFonts w:ascii="仿宋_GB2312" w:eastAsia="仿宋_GB2312" w:hAnsi="宋体" w:hint="eastAsia"/>
          <w:sz w:val="32"/>
          <w:szCs w:val="32"/>
        </w:rPr>
        <w:t>现已支付15.3万元，预算执行进度为1.72%，低于序时进度56.59%，该项目主体部分完成招标，因授权问题，项目合同正在审计。</w:t>
      </w:r>
    </w:p>
    <w:p w:rsidR="00F15111" w:rsidRPr="00D34417" w:rsidRDefault="00592526" w:rsidP="00D34417">
      <w:pPr>
        <w:spacing w:line="600" w:lineRule="exact"/>
        <w:ind w:firstLine="640"/>
        <w:rPr>
          <w:rFonts w:ascii="仿宋_GB2312" w:eastAsia="仿宋_GB2312" w:hAnsi="宋体" w:hint="eastAsia"/>
          <w:sz w:val="32"/>
          <w:szCs w:val="32"/>
        </w:rPr>
      </w:pPr>
      <w:r>
        <w:rPr>
          <w:rFonts w:ascii="楷体_GB2312" w:eastAsia="楷体_GB2312" w:hAnsi="仿宋" w:hint="eastAsia"/>
          <w:sz w:val="32"/>
          <w:szCs w:val="32"/>
        </w:rPr>
        <w:t>（十）机构设施运行维护费70万元。</w:t>
      </w:r>
      <w:r>
        <w:rPr>
          <w:rFonts w:ascii="仿宋_GB2312" w:eastAsia="仿宋_GB2312" w:hAnsi="宋体" w:hint="eastAsia"/>
          <w:sz w:val="32"/>
          <w:szCs w:val="32"/>
        </w:rPr>
        <w:t>现已支付13.38万元，预算执行进度为19.11%，低于序时进度39.2%。</w:t>
      </w:r>
      <w:r w:rsidR="00F03C9A">
        <w:rPr>
          <w:rFonts w:ascii="仿宋_GB2312" w:eastAsia="仿宋_GB2312" w:hAnsi="宋体" w:hint="eastAsia"/>
          <w:sz w:val="32"/>
          <w:szCs w:val="32"/>
        </w:rPr>
        <w:t>按照合同约定</w:t>
      </w:r>
      <w:r w:rsidR="00D34417">
        <w:rPr>
          <w:rFonts w:ascii="仿宋_GB2312" w:eastAsia="仿宋_GB2312" w:hAnsi="宋体" w:hint="eastAsia"/>
          <w:sz w:val="32"/>
          <w:szCs w:val="32"/>
        </w:rPr>
        <w:t>，</w:t>
      </w:r>
      <w:r w:rsidR="00D34417" w:rsidRPr="00D34417">
        <w:rPr>
          <w:rFonts w:ascii="仿宋_GB2312" w:eastAsia="仿宋_GB2312" w:hAnsi="宋体" w:hint="eastAsia"/>
          <w:sz w:val="32"/>
          <w:szCs w:val="32"/>
        </w:rPr>
        <w:t>每季度</w:t>
      </w:r>
      <w:r w:rsidR="00D34417">
        <w:rPr>
          <w:rFonts w:ascii="仿宋_GB2312" w:eastAsia="仿宋_GB2312" w:hAnsi="宋体" w:hint="eastAsia"/>
          <w:sz w:val="32"/>
          <w:szCs w:val="32"/>
        </w:rPr>
        <w:t>支付</w:t>
      </w:r>
      <w:r w:rsidR="00D34417" w:rsidRPr="00D34417">
        <w:rPr>
          <w:rFonts w:ascii="仿宋_GB2312" w:eastAsia="仿宋_GB2312" w:hint="eastAsia"/>
          <w:sz w:val="32"/>
          <w:szCs w:val="32"/>
        </w:rPr>
        <w:t>物业管理费</w:t>
      </w:r>
      <w:r w:rsidR="00D34417">
        <w:rPr>
          <w:rFonts w:ascii="仿宋_GB2312" w:eastAsia="仿宋_GB2312" w:hint="eastAsia"/>
          <w:sz w:val="32"/>
          <w:szCs w:val="32"/>
        </w:rPr>
        <w:t>，预计9月份支出13.38万元。</w:t>
      </w:r>
    </w:p>
    <w:p w:rsidR="00F15111" w:rsidRDefault="00592526" w:rsidP="00D34417">
      <w:pPr>
        <w:spacing w:line="600" w:lineRule="exact"/>
        <w:ind w:firstLine="640"/>
        <w:rPr>
          <w:rFonts w:ascii="仿宋_GB2312" w:eastAsia="仿宋_GB2312" w:hAnsi="宋体"/>
          <w:sz w:val="32"/>
          <w:szCs w:val="32"/>
        </w:rPr>
      </w:pPr>
      <w:r>
        <w:rPr>
          <w:rFonts w:ascii="楷体_GB2312" w:eastAsia="楷体_GB2312" w:hAnsi="仿宋" w:hint="eastAsia"/>
          <w:color w:val="000000" w:themeColor="text1"/>
          <w:sz w:val="32"/>
          <w:szCs w:val="32"/>
        </w:rPr>
        <w:t>（十一）车辆保险4.56万元。</w:t>
      </w:r>
      <w:r>
        <w:rPr>
          <w:rFonts w:ascii="仿宋_GB2312" w:eastAsia="仿宋_GB2312" w:hAnsi="宋体" w:hint="eastAsia"/>
          <w:sz w:val="32"/>
          <w:szCs w:val="32"/>
        </w:rPr>
        <w:t>现已支付4.5万元，预算执行进度为100%，已达到序时进度</w:t>
      </w:r>
      <w:r>
        <w:rPr>
          <w:rFonts w:ascii="仿宋_GB2312" w:eastAsia="仿宋_GB2312" w:hAnsi="仿宋_GB2312" w:cs="仿宋_GB2312" w:hint="eastAsia"/>
          <w:sz w:val="32"/>
          <w:szCs w:val="32"/>
        </w:rPr>
        <w:t>。</w:t>
      </w:r>
    </w:p>
    <w:p w:rsidR="00F15111" w:rsidRDefault="00592526" w:rsidP="00D34417">
      <w:pPr>
        <w:spacing w:line="600" w:lineRule="exact"/>
        <w:ind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（十二）林拉高等级公路智能卡口建设项目二期（墨竹工卡至工布江达段）274.2万元。</w:t>
      </w:r>
      <w:r>
        <w:rPr>
          <w:rFonts w:ascii="仿宋_GB2312" w:eastAsia="仿宋_GB2312" w:hAnsi="仿宋_GB2312" w:cs="仿宋_GB2312" w:hint="eastAsia"/>
          <w:sz w:val="32"/>
          <w:szCs w:val="32"/>
        </w:rPr>
        <w:t>未支出，该项目一体化指标5月底下达，该项目正在走招投标流程。</w:t>
      </w:r>
    </w:p>
    <w:p w:rsidR="00F15111" w:rsidRDefault="00592526" w:rsidP="00D34417">
      <w:pPr>
        <w:spacing w:line="600" w:lineRule="exact"/>
        <w:ind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（十三）互联网交通安全综合服务管理平台升级改造项目费191.53万元。</w:t>
      </w:r>
      <w:r>
        <w:rPr>
          <w:rFonts w:ascii="仿宋_GB2312" w:eastAsia="仿宋_GB2312" w:hAnsi="仿宋_GB2312" w:cs="仿宋_GB2312" w:hint="eastAsia"/>
          <w:sz w:val="32"/>
          <w:szCs w:val="32"/>
        </w:rPr>
        <w:t>未支出，该项目一体化指标5月底下达，该项目正在走招投标流程。</w:t>
      </w:r>
    </w:p>
    <w:p w:rsidR="00F15111" w:rsidRDefault="00592526" w:rsidP="00D34417">
      <w:pPr>
        <w:spacing w:line="600" w:lineRule="exact"/>
        <w:ind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lastRenderedPageBreak/>
        <w:t>（十四）西藏自治区互联网12123语音平台升级改造83.99万元。</w:t>
      </w:r>
      <w:r>
        <w:rPr>
          <w:rFonts w:ascii="仿宋_GB2312" w:eastAsia="仿宋_GB2312" w:hAnsi="仿宋_GB2312" w:cs="仿宋_GB2312" w:hint="eastAsia"/>
          <w:sz w:val="32"/>
          <w:szCs w:val="32"/>
        </w:rPr>
        <w:t>未支出，该项目一体化指标5月底下达，该项目正在走招投标流程。</w:t>
      </w:r>
    </w:p>
    <w:p w:rsidR="00F15111" w:rsidRDefault="00592526" w:rsidP="00D34417">
      <w:pPr>
        <w:adjustRightInd w:val="0"/>
        <w:snapToGrid w:val="0"/>
        <w:spacing w:line="600" w:lineRule="exact"/>
        <w:ind w:firstLine="640"/>
        <w:rPr>
          <w:rFonts w:eastAsia="黑体"/>
          <w:color w:val="000000" w:themeColor="text1"/>
          <w:sz w:val="32"/>
          <w:szCs w:val="32"/>
        </w:rPr>
      </w:pPr>
      <w:r>
        <w:rPr>
          <w:rFonts w:eastAsia="黑体" w:hint="eastAsia"/>
          <w:color w:val="000000" w:themeColor="text1"/>
          <w:sz w:val="32"/>
          <w:szCs w:val="32"/>
        </w:rPr>
        <w:t>四、下一步改进措施</w:t>
      </w:r>
    </w:p>
    <w:p w:rsidR="00F15111" w:rsidRDefault="00592526" w:rsidP="00D34417">
      <w:pPr>
        <w:adjustRightInd w:val="0"/>
        <w:snapToGrid w:val="0"/>
        <w:spacing w:line="600" w:lineRule="exact"/>
        <w:ind w:firstLine="640"/>
        <w:rPr>
          <w:rFonts w:ascii="仿宋_GB2312" w:eastAsia="仿宋_GB2312" w:hAnsi="楷体"/>
          <w:sz w:val="32"/>
          <w:szCs w:val="32"/>
        </w:rPr>
      </w:pPr>
      <w:r>
        <w:rPr>
          <w:rFonts w:ascii="楷体_GB2312" w:eastAsia="楷体_GB2312" w:hAnsi="楷体" w:hint="eastAsia"/>
          <w:sz w:val="32"/>
          <w:szCs w:val="32"/>
        </w:rPr>
        <w:t>（一）压实预算执行主体责任。</w:t>
      </w:r>
      <w:r>
        <w:rPr>
          <w:rFonts w:ascii="仿宋_GB2312" w:eastAsia="仿宋_GB2312" w:hAnsi="仿宋" w:hint="eastAsia"/>
          <w:sz w:val="32"/>
          <w:szCs w:val="32"/>
        </w:rPr>
        <w:t>财务部门严格按照局领导工作部署要求，加大对预算执行部门的督促力度，确保预算按照年初计划执行。</w:t>
      </w:r>
    </w:p>
    <w:p w:rsidR="00F15111" w:rsidRDefault="00592526" w:rsidP="00D34417">
      <w:pPr>
        <w:adjustRightInd w:val="0"/>
        <w:snapToGrid w:val="0"/>
        <w:spacing w:line="600" w:lineRule="exact"/>
        <w:ind w:firstLine="640"/>
        <w:rPr>
          <w:rFonts w:ascii="仿宋_GB2312" w:eastAsia="仿宋_GB2312" w:hAnsi="仿宋"/>
          <w:sz w:val="32"/>
          <w:szCs w:val="32"/>
        </w:rPr>
      </w:pPr>
      <w:r>
        <w:rPr>
          <w:rFonts w:ascii="楷体_GB2312" w:eastAsia="楷体_GB2312" w:hAnsi="楷体" w:hint="eastAsia"/>
          <w:sz w:val="32"/>
          <w:szCs w:val="32"/>
        </w:rPr>
        <w:t>（二）提高项目审核过程中的沟通效率。</w:t>
      </w:r>
      <w:r>
        <w:rPr>
          <w:rFonts w:ascii="仿宋_GB2312" w:eastAsia="仿宋_GB2312" w:hAnsi="楷体" w:hint="eastAsia"/>
          <w:sz w:val="32"/>
          <w:szCs w:val="32"/>
        </w:rPr>
        <w:t>政府采购等项目</w:t>
      </w:r>
      <w:r>
        <w:rPr>
          <w:rFonts w:ascii="仿宋_GB2312" w:eastAsia="仿宋_GB2312" w:hAnsi="仿宋" w:hint="eastAsia"/>
          <w:sz w:val="32"/>
          <w:szCs w:val="32"/>
        </w:rPr>
        <w:t>在项目《招标文件》、《合同》、《设计方案》等征求意见过程中，加快沟通效率和质量，在确保项目合法合规的前提下，尽量缩短项目审核时间，争取项目尽快实施。</w:t>
      </w:r>
    </w:p>
    <w:p w:rsidR="00F15111" w:rsidRDefault="00592526" w:rsidP="00D34417">
      <w:pPr>
        <w:adjustRightInd w:val="0"/>
        <w:snapToGrid w:val="0"/>
        <w:spacing w:line="600" w:lineRule="exact"/>
        <w:ind w:firstLine="640"/>
        <w:rPr>
          <w:rFonts w:ascii="仿宋_GB2312" w:eastAsia="仿宋_GB2312" w:hAnsi="仿宋"/>
          <w:sz w:val="32"/>
          <w:szCs w:val="32"/>
        </w:rPr>
      </w:pPr>
      <w:r>
        <w:rPr>
          <w:rFonts w:ascii="楷体_GB2312" w:eastAsia="楷体_GB2312" w:hAnsi="楷体" w:hint="eastAsia"/>
          <w:sz w:val="32"/>
          <w:szCs w:val="32"/>
        </w:rPr>
        <w:t>（三）加强预算项目的通报力度。</w:t>
      </w:r>
      <w:r>
        <w:rPr>
          <w:rFonts w:ascii="仿宋_GB2312" w:eastAsia="仿宋_GB2312" w:hAnsi="仿宋" w:hint="eastAsia"/>
          <w:sz w:val="32"/>
          <w:szCs w:val="32"/>
        </w:rPr>
        <w:t xml:space="preserve">财务部门加大对项目执行部门的督促力度，每月继续实行月度预算执行通报，要求未达到执行进度的部门认真梳理分析原因，同时将通报情况向主要领导汇报，确保预算项目能达到序时进度的要求。 </w:t>
      </w:r>
    </w:p>
    <w:p w:rsidR="00F15111" w:rsidRDefault="00592526" w:rsidP="00D34417">
      <w:pPr>
        <w:adjustRightInd w:val="0"/>
        <w:snapToGrid w:val="0"/>
        <w:spacing w:line="600" w:lineRule="exact"/>
        <w:ind w:firstLine="640"/>
        <w:rPr>
          <w:rFonts w:ascii="仿宋_GB2312" w:eastAsia="仿宋_GB2312" w:hAnsi="仿宋"/>
          <w:sz w:val="32"/>
          <w:szCs w:val="32"/>
        </w:rPr>
      </w:pPr>
      <w:r>
        <w:rPr>
          <w:rFonts w:ascii="楷体_GB2312" w:eastAsia="楷体_GB2312" w:hAnsi="楷体" w:hint="eastAsia"/>
          <w:sz w:val="32"/>
          <w:szCs w:val="32"/>
        </w:rPr>
        <w:t>（四）加快预算资金执行效率。</w:t>
      </w:r>
      <w:r>
        <w:rPr>
          <w:rFonts w:ascii="仿宋_GB2312" w:eastAsia="仿宋_GB2312" w:hAnsi="仿宋" w:hint="eastAsia"/>
          <w:sz w:val="32"/>
          <w:szCs w:val="32"/>
        </w:rPr>
        <w:t>坚持早谋划、早安排、早部署，细化项目支出计划，对符合项目支出条件的，灵活执行计划支出，按照项目实施进度和合同约定，能提前支出尽量提前足额拨付，确保资金合法、安全、有效的支出。</w:t>
      </w:r>
    </w:p>
    <w:p w:rsidR="00F15111" w:rsidRDefault="00592526" w:rsidP="00D34417">
      <w:pPr>
        <w:adjustRightInd w:val="0"/>
        <w:snapToGrid w:val="0"/>
        <w:spacing w:line="600" w:lineRule="exact"/>
        <w:ind w:firstLine="640"/>
        <w:rPr>
          <w:rFonts w:ascii="仿宋_GB2312" w:eastAsia="仿宋_GB2312" w:hAnsi="楷体"/>
          <w:sz w:val="32"/>
          <w:szCs w:val="32"/>
        </w:rPr>
      </w:pPr>
      <w:r>
        <w:rPr>
          <w:rFonts w:ascii="楷体_GB2312" w:eastAsia="楷体_GB2312" w:hAnsi="楷体" w:hint="eastAsia"/>
          <w:sz w:val="32"/>
          <w:szCs w:val="32"/>
        </w:rPr>
        <w:t>（五）加强预算执行考核机制。</w:t>
      </w:r>
      <w:r>
        <w:rPr>
          <w:rFonts w:ascii="仿宋_GB2312" w:eastAsia="仿宋_GB2312" w:hAnsi="楷体" w:hint="eastAsia"/>
          <w:b/>
          <w:sz w:val="32"/>
          <w:szCs w:val="32"/>
        </w:rPr>
        <w:t>一是</w:t>
      </w:r>
      <w:r>
        <w:rPr>
          <w:rFonts w:ascii="仿宋_GB2312" w:eastAsia="仿宋_GB2312" w:hAnsi="楷体" w:hint="eastAsia"/>
          <w:sz w:val="32"/>
          <w:szCs w:val="32"/>
        </w:rPr>
        <w:t>严格落实《公安厅公安交通管理局预算绩效管理》制度，切实用制度来推进预算编制、预算执行等环节落到实处。</w:t>
      </w:r>
      <w:r>
        <w:rPr>
          <w:rFonts w:ascii="仿宋_GB2312" w:eastAsia="仿宋_GB2312" w:hAnsi="楷体" w:hint="eastAsia"/>
          <w:b/>
          <w:sz w:val="32"/>
          <w:szCs w:val="32"/>
        </w:rPr>
        <w:t>二是</w:t>
      </w:r>
      <w:r>
        <w:rPr>
          <w:rFonts w:ascii="仿宋_GB2312" w:eastAsia="仿宋_GB2312" w:hAnsi="楷体" w:hint="eastAsia"/>
          <w:sz w:val="32"/>
          <w:szCs w:val="32"/>
        </w:rPr>
        <w:t>严格按照文件、制度奖惩机制，</w:t>
      </w:r>
      <w:r>
        <w:rPr>
          <w:rFonts w:ascii="仿宋_GB2312" w:eastAsia="仿宋_GB2312" w:hAnsi="楷体" w:hint="eastAsia"/>
          <w:sz w:val="32"/>
          <w:szCs w:val="32"/>
        </w:rPr>
        <w:lastRenderedPageBreak/>
        <w:t>每月继续实行月度项目执行情况通报，年底将预算执行情况考核与评优、提拔以及进一步提拔任用等考核挂钩，切实将预算整体工作与单位工作有机结合起来，从而有序的、有计划的推进道路交通管理业务工作开展。</w:t>
      </w:r>
    </w:p>
    <w:p w:rsidR="00F15111" w:rsidRDefault="00F15111" w:rsidP="00D34417">
      <w:pPr>
        <w:spacing w:line="600" w:lineRule="exact"/>
        <w:ind w:firstLine="640"/>
        <w:rPr>
          <w:rFonts w:ascii="仿宋_GB2312" w:eastAsia="仿宋_GB2312" w:hAnsi="宋体"/>
          <w:sz w:val="32"/>
          <w:szCs w:val="32"/>
        </w:rPr>
      </w:pPr>
    </w:p>
    <w:p w:rsidR="00F15111" w:rsidRDefault="00F15111" w:rsidP="00D34417">
      <w:pPr>
        <w:spacing w:line="600" w:lineRule="exact"/>
        <w:ind w:firstLine="640"/>
        <w:rPr>
          <w:rFonts w:ascii="仿宋_GB2312" w:eastAsia="仿宋_GB2312" w:hAnsi="宋体"/>
          <w:sz w:val="32"/>
          <w:szCs w:val="32"/>
        </w:rPr>
      </w:pPr>
    </w:p>
    <w:p w:rsidR="00F15111" w:rsidRDefault="00592526" w:rsidP="00D34417">
      <w:pPr>
        <w:spacing w:line="600" w:lineRule="exact"/>
        <w:ind w:firstLine="640"/>
        <w:rPr>
          <w:rFonts w:ascii="仿宋_GB2312" w:eastAsia="仿宋_GB2312" w:hAnsi="宋体"/>
          <w:sz w:val="32"/>
          <w:szCs w:val="32"/>
        </w:rPr>
      </w:pPr>
      <w:r>
        <w:rPr>
          <w:rFonts w:ascii="仿宋_GB2312" w:eastAsia="仿宋_GB2312" w:hAnsi="宋体" w:hint="eastAsia"/>
          <w:sz w:val="32"/>
          <w:szCs w:val="32"/>
        </w:rPr>
        <w:t xml:space="preserve">            西藏自治区公安厅公安交通管理局</w:t>
      </w:r>
    </w:p>
    <w:p w:rsidR="00F15111" w:rsidRDefault="00592526" w:rsidP="00D34417">
      <w:pPr>
        <w:spacing w:line="600" w:lineRule="exact"/>
        <w:ind w:firstLine="640"/>
        <w:rPr>
          <w:rFonts w:ascii="仿宋_GB2312" w:eastAsia="仿宋_GB2312" w:hAnsi="宋体"/>
          <w:sz w:val="32"/>
          <w:szCs w:val="32"/>
        </w:rPr>
      </w:pPr>
      <w:r>
        <w:rPr>
          <w:rFonts w:ascii="仿宋_GB2312" w:eastAsia="仿宋_GB2312" w:hAnsi="宋体" w:hint="eastAsia"/>
          <w:sz w:val="32"/>
          <w:szCs w:val="32"/>
        </w:rPr>
        <w:t xml:space="preserve">                    2023年8月</w:t>
      </w:r>
      <w:r w:rsidR="00D34417">
        <w:rPr>
          <w:rFonts w:ascii="仿宋_GB2312" w:eastAsia="仿宋_GB2312" w:hAnsi="宋体" w:hint="eastAsia"/>
          <w:sz w:val="32"/>
          <w:szCs w:val="32"/>
        </w:rPr>
        <w:t>8</w:t>
      </w:r>
      <w:r>
        <w:rPr>
          <w:rFonts w:ascii="仿宋_GB2312" w:eastAsia="仿宋_GB2312" w:hAnsi="宋体" w:hint="eastAsia"/>
          <w:sz w:val="32"/>
          <w:szCs w:val="32"/>
        </w:rPr>
        <w:t>日</w:t>
      </w:r>
    </w:p>
    <w:sectPr w:rsidR="00F15111" w:rsidSect="00F15111">
      <w:headerReference w:type="even" r:id="rId8"/>
      <w:headerReference w:type="default" r:id="rId9"/>
      <w:footerReference w:type="even" r:id="rId10"/>
      <w:footerReference w:type="default" r:id="rId11"/>
      <w:headerReference w:type="first" r:id="rId12"/>
      <w:footerReference w:type="first" r:id="rId13"/>
      <w:pgSz w:w="11906" w:h="16838"/>
      <w:pgMar w:top="2041" w:right="1531" w:bottom="1418" w:left="1531" w:header="709" w:footer="709" w:gutter="0"/>
      <w:pgNumType w:fmt="numberInDash"/>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DEF" w:rsidRDefault="00F20DEF">
      <w:pPr>
        <w:spacing w:line="240" w:lineRule="auto"/>
        <w:ind w:firstLine="480"/>
      </w:pPr>
      <w:r>
        <w:separator/>
      </w:r>
    </w:p>
  </w:endnote>
  <w:endnote w:type="continuationSeparator" w:id="1">
    <w:p w:rsidR="00F20DEF" w:rsidRDefault="00F20DEF">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黑体(SimHei)-10Point">
    <w:altName w:val="仿宋"/>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11" w:rsidRDefault="00F1511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9872"/>
      <w:docPartObj>
        <w:docPartGallery w:val="AutoText"/>
      </w:docPartObj>
    </w:sdtPr>
    <w:sdtEndPr>
      <w:rPr>
        <w:rFonts w:asciiTheme="minorEastAsia" w:hAnsiTheme="minorEastAsia"/>
        <w:sz w:val="21"/>
        <w:szCs w:val="21"/>
      </w:rPr>
    </w:sdtEndPr>
    <w:sdtContent>
      <w:p w:rsidR="00F15111" w:rsidRDefault="009E3D16">
        <w:pPr>
          <w:pStyle w:val="a5"/>
          <w:ind w:firstLine="480"/>
          <w:jc w:val="center"/>
          <w:rPr>
            <w:rFonts w:asciiTheme="minorEastAsia" w:hAnsiTheme="minorEastAsia"/>
            <w:sz w:val="21"/>
            <w:szCs w:val="21"/>
          </w:rPr>
        </w:pPr>
        <w:r>
          <w:rPr>
            <w:rFonts w:asciiTheme="minorEastAsia" w:hAnsiTheme="minorEastAsia"/>
            <w:sz w:val="21"/>
            <w:szCs w:val="21"/>
          </w:rPr>
          <w:fldChar w:fldCharType="begin"/>
        </w:r>
        <w:r w:rsidR="00592526">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sidR="00D34417" w:rsidRPr="00D34417">
          <w:rPr>
            <w:rFonts w:asciiTheme="minorEastAsia" w:hAnsiTheme="minorEastAsia"/>
            <w:noProof/>
            <w:sz w:val="21"/>
            <w:szCs w:val="21"/>
            <w:lang w:val="zh-CN"/>
          </w:rPr>
          <w:t>-</w:t>
        </w:r>
        <w:r w:rsidR="00D34417">
          <w:rPr>
            <w:rFonts w:asciiTheme="minorEastAsia" w:hAnsiTheme="minorEastAsia"/>
            <w:noProof/>
            <w:sz w:val="21"/>
            <w:szCs w:val="21"/>
          </w:rPr>
          <w:t xml:space="preserve"> 1 -</w:t>
        </w:r>
        <w:r>
          <w:rPr>
            <w:rFonts w:asciiTheme="minorEastAsia" w:hAnsiTheme="minorEastAsia"/>
            <w:sz w:val="21"/>
            <w:szCs w:val="21"/>
          </w:rPr>
          <w:fldChar w:fldCharType="end"/>
        </w:r>
      </w:p>
    </w:sdtContent>
  </w:sdt>
  <w:p w:rsidR="00F15111" w:rsidRDefault="00F1511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11" w:rsidRDefault="00F151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DEF" w:rsidRDefault="00F20DEF">
      <w:pPr>
        <w:ind w:firstLine="480"/>
      </w:pPr>
      <w:r>
        <w:separator/>
      </w:r>
    </w:p>
  </w:footnote>
  <w:footnote w:type="continuationSeparator" w:id="1">
    <w:p w:rsidR="00F20DEF" w:rsidRDefault="00F20DEF">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11" w:rsidRDefault="00F1511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11" w:rsidRDefault="00F15111">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11" w:rsidRDefault="00F1511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4866"/>
    <w:rsid w:val="00004F40"/>
    <w:rsid w:val="000202C4"/>
    <w:rsid w:val="00022446"/>
    <w:rsid w:val="000311BA"/>
    <w:rsid w:val="00032682"/>
    <w:rsid w:val="00041426"/>
    <w:rsid w:val="00044514"/>
    <w:rsid w:val="0004712D"/>
    <w:rsid w:val="00050BAE"/>
    <w:rsid w:val="00051451"/>
    <w:rsid w:val="0005644B"/>
    <w:rsid w:val="000612B4"/>
    <w:rsid w:val="0007438F"/>
    <w:rsid w:val="00084DCC"/>
    <w:rsid w:val="000B341B"/>
    <w:rsid w:val="000C6402"/>
    <w:rsid w:val="000D1FE1"/>
    <w:rsid w:val="000D209B"/>
    <w:rsid w:val="000F32EB"/>
    <w:rsid w:val="00103F1C"/>
    <w:rsid w:val="001044DE"/>
    <w:rsid w:val="00116B48"/>
    <w:rsid w:val="001300F3"/>
    <w:rsid w:val="00134866"/>
    <w:rsid w:val="00135D20"/>
    <w:rsid w:val="0014579E"/>
    <w:rsid w:val="001523F0"/>
    <w:rsid w:val="00165B62"/>
    <w:rsid w:val="00171333"/>
    <w:rsid w:val="00171814"/>
    <w:rsid w:val="00171A10"/>
    <w:rsid w:val="001737C7"/>
    <w:rsid w:val="00183B8D"/>
    <w:rsid w:val="001914AE"/>
    <w:rsid w:val="0019481F"/>
    <w:rsid w:val="001949CD"/>
    <w:rsid w:val="00196348"/>
    <w:rsid w:val="001A329B"/>
    <w:rsid w:val="001E0002"/>
    <w:rsid w:val="001E4F22"/>
    <w:rsid w:val="002102CF"/>
    <w:rsid w:val="00212962"/>
    <w:rsid w:val="00224CEA"/>
    <w:rsid w:val="0023303D"/>
    <w:rsid w:val="00243705"/>
    <w:rsid w:val="0025245A"/>
    <w:rsid w:val="00273D04"/>
    <w:rsid w:val="00280814"/>
    <w:rsid w:val="0028492F"/>
    <w:rsid w:val="00292AD6"/>
    <w:rsid w:val="002A4430"/>
    <w:rsid w:val="002B1FA3"/>
    <w:rsid w:val="002B2F07"/>
    <w:rsid w:val="002D7FDC"/>
    <w:rsid w:val="002E1E10"/>
    <w:rsid w:val="002E2370"/>
    <w:rsid w:val="002E4A97"/>
    <w:rsid w:val="002E59A3"/>
    <w:rsid w:val="002F44FE"/>
    <w:rsid w:val="002F54B9"/>
    <w:rsid w:val="00300DE3"/>
    <w:rsid w:val="00304138"/>
    <w:rsid w:val="00317CDC"/>
    <w:rsid w:val="003304FF"/>
    <w:rsid w:val="0034356B"/>
    <w:rsid w:val="00343EB2"/>
    <w:rsid w:val="00360A87"/>
    <w:rsid w:val="0036748D"/>
    <w:rsid w:val="003747E6"/>
    <w:rsid w:val="003842C7"/>
    <w:rsid w:val="003A0612"/>
    <w:rsid w:val="003A7EB4"/>
    <w:rsid w:val="003D3C37"/>
    <w:rsid w:val="00413101"/>
    <w:rsid w:val="00413C73"/>
    <w:rsid w:val="00416205"/>
    <w:rsid w:val="00437BE2"/>
    <w:rsid w:val="00440071"/>
    <w:rsid w:val="00443BA0"/>
    <w:rsid w:val="0045499E"/>
    <w:rsid w:val="0047485C"/>
    <w:rsid w:val="00483B65"/>
    <w:rsid w:val="00491310"/>
    <w:rsid w:val="00492F78"/>
    <w:rsid w:val="004971EE"/>
    <w:rsid w:val="004B5882"/>
    <w:rsid w:val="004B5A64"/>
    <w:rsid w:val="004D05AE"/>
    <w:rsid w:val="004D427B"/>
    <w:rsid w:val="004D6476"/>
    <w:rsid w:val="004E52B6"/>
    <w:rsid w:val="004E7DE4"/>
    <w:rsid w:val="004F7288"/>
    <w:rsid w:val="0050009B"/>
    <w:rsid w:val="005033B1"/>
    <w:rsid w:val="00512626"/>
    <w:rsid w:val="005163A9"/>
    <w:rsid w:val="0052183F"/>
    <w:rsid w:val="00534B4C"/>
    <w:rsid w:val="0053697C"/>
    <w:rsid w:val="00552993"/>
    <w:rsid w:val="0055342A"/>
    <w:rsid w:val="00554E08"/>
    <w:rsid w:val="00556375"/>
    <w:rsid w:val="005576CC"/>
    <w:rsid w:val="0056302A"/>
    <w:rsid w:val="00567D12"/>
    <w:rsid w:val="00583986"/>
    <w:rsid w:val="00585C49"/>
    <w:rsid w:val="00591110"/>
    <w:rsid w:val="0059121B"/>
    <w:rsid w:val="00592526"/>
    <w:rsid w:val="005A142E"/>
    <w:rsid w:val="00600E1E"/>
    <w:rsid w:val="006046A0"/>
    <w:rsid w:val="0061787F"/>
    <w:rsid w:val="00620EE2"/>
    <w:rsid w:val="00635C4E"/>
    <w:rsid w:val="0065092F"/>
    <w:rsid w:val="00655C54"/>
    <w:rsid w:val="00661861"/>
    <w:rsid w:val="00664227"/>
    <w:rsid w:val="00666E91"/>
    <w:rsid w:val="006779D7"/>
    <w:rsid w:val="006A39C8"/>
    <w:rsid w:val="006A7EC0"/>
    <w:rsid w:val="006C0204"/>
    <w:rsid w:val="006C517C"/>
    <w:rsid w:val="006D78FE"/>
    <w:rsid w:val="006E34E6"/>
    <w:rsid w:val="006F08E0"/>
    <w:rsid w:val="006F2F2E"/>
    <w:rsid w:val="006F72C8"/>
    <w:rsid w:val="0071560A"/>
    <w:rsid w:val="0071660B"/>
    <w:rsid w:val="00723B01"/>
    <w:rsid w:val="007363FC"/>
    <w:rsid w:val="00744AB3"/>
    <w:rsid w:val="00746E0C"/>
    <w:rsid w:val="00757B2F"/>
    <w:rsid w:val="007652B7"/>
    <w:rsid w:val="00767116"/>
    <w:rsid w:val="00776528"/>
    <w:rsid w:val="00777FC0"/>
    <w:rsid w:val="00780340"/>
    <w:rsid w:val="00783D96"/>
    <w:rsid w:val="007A14B7"/>
    <w:rsid w:val="007A506D"/>
    <w:rsid w:val="007B3316"/>
    <w:rsid w:val="007B3DE8"/>
    <w:rsid w:val="007C52E9"/>
    <w:rsid w:val="007E14BF"/>
    <w:rsid w:val="007E2FFD"/>
    <w:rsid w:val="007F3BB4"/>
    <w:rsid w:val="007F64DE"/>
    <w:rsid w:val="008035C1"/>
    <w:rsid w:val="00806C3A"/>
    <w:rsid w:val="00810D45"/>
    <w:rsid w:val="0081295A"/>
    <w:rsid w:val="0081558C"/>
    <w:rsid w:val="00816716"/>
    <w:rsid w:val="00833187"/>
    <w:rsid w:val="008359FC"/>
    <w:rsid w:val="008443BB"/>
    <w:rsid w:val="00851781"/>
    <w:rsid w:val="008530D5"/>
    <w:rsid w:val="0085588C"/>
    <w:rsid w:val="00872EC7"/>
    <w:rsid w:val="008A0555"/>
    <w:rsid w:val="008A0D37"/>
    <w:rsid w:val="008A1540"/>
    <w:rsid w:val="008A4195"/>
    <w:rsid w:val="008F0B6C"/>
    <w:rsid w:val="008F303F"/>
    <w:rsid w:val="008F6343"/>
    <w:rsid w:val="009003C5"/>
    <w:rsid w:val="0091204D"/>
    <w:rsid w:val="0091312A"/>
    <w:rsid w:val="00914B52"/>
    <w:rsid w:val="009256CD"/>
    <w:rsid w:val="009257C2"/>
    <w:rsid w:val="00930F9C"/>
    <w:rsid w:val="00933E33"/>
    <w:rsid w:val="00943F2C"/>
    <w:rsid w:val="00947F89"/>
    <w:rsid w:val="00953EC5"/>
    <w:rsid w:val="009607C1"/>
    <w:rsid w:val="00972FD8"/>
    <w:rsid w:val="0097387F"/>
    <w:rsid w:val="00975FE3"/>
    <w:rsid w:val="009761E9"/>
    <w:rsid w:val="009772D1"/>
    <w:rsid w:val="00980025"/>
    <w:rsid w:val="00983842"/>
    <w:rsid w:val="00985AD1"/>
    <w:rsid w:val="00987807"/>
    <w:rsid w:val="00990EB1"/>
    <w:rsid w:val="009A6A40"/>
    <w:rsid w:val="009C003B"/>
    <w:rsid w:val="009C512E"/>
    <w:rsid w:val="009C6BC2"/>
    <w:rsid w:val="009D261E"/>
    <w:rsid w:val="009E3D16"/>
    <w:rsid w:val="009E532C"/>
    <w:rsid w:val="009E607B"/>
    <w:rsid w:val="009F278D"/>
    <w:rsid w:val="009F5483"/>
    <w:rsid w:val="00A025FC"/>
    <w:rsid w:val="00A03D5A"/>
    <w:rsid w:val="00A12809"/>
    <w:rsid w:val="00A132AA"/>
    <w:rsid w:val="00A15F7F"/>
    <w:rsid w:val="00A3222C"/>
    <w:rsid w:val="00A56FCE"/>
    <w:rsid w:val="00A57060"/>
    <w:rsid w:val="00A63449"/>
    <w:rsid w:val="00AA5A06"/>
    <w:rsid w:val="00AA748B"/>
    <w:rsid w:val="00AC2440"/>
    <w:rsid w:val="00AC2DBE"/>
    <w:rsid w:val="00AC6821"/>
    <w:rsid w:val="00AE0EA2"/>
    <w:rsid w:val="00B0195E"/>
    <w:rsid w:val="00B04B61"/>
    <w:rsid w:val="00B0508B"/>
    <w:rsid w:val="00B07DD4"/>
    <w:rsid w:val="00B10504"/>
    <w:rsid w:val="00B44BB5"/>
    <w:rsid w:val="00B46A11"/>
    <w:rsid w:val="00B53677"/>
    <w:rsid w:val="00B565C1"/>
    <w:rsid w:val="00B6413F"/>
    <w:rsid w:val="00B72D87"/>
    <w:rsid w:val="00B7568E"/>
    <w:rsid w:val="00B81051"/>
    <w:rsid w:val="00B920BE"/>
    <w:rsid w:val="00B95141"/>
    <w:rsid w:val="00BA535C"/>
    <w:rsid w:val="00BA67C0"/>
    <w:rsid w:val="00BB08B8"/>
    <w:rsid w:val="00BB5855"/>
    <w:rsid w:val="00BB63B4"/>
    <w:rsid w:val="00BC1F08"/>
    <w:rsid w:val="00BC2177"/>
    <w:rsid w:val="00BC2EDA"/>
    <w:rsid w:val="00BC776A"/>
    <w:rsid w:val="00BE7466"/>
    <w:rsid w:val="00BE7EBA"/>
    <w:rsid w:val="00BF087F"/>
    <w:rsid w:val="00BF3011"/>
    <w:rsid w:val="00BF5B05"/>
    <w:rsid w:val="00C15848"/>
    <w:rsid w:val="00C23C98"/>
    <w:rsid w:val="00C25BB1"/>
    <w:rsid w:val="00C316DE"/>
    <w:rsid w:val="00C33006"/>
    <w:rsid w:val="00C46427"/>
    <w:rsid w:val="00C5181C"/>
    <w:rsid w:val="00C52245"/>
    <w:rsid w:val="00C62B1F"/>
    <w:rsid w:val="00C6547B"/>
    <w:rsid w:val="00C7114E"/>
    <w:rsid w:val="00C7293E"/>
    <w:rsid w:val="00C74D52"/>
    <w:rsid w:val="00C774BE"/>
    <w:rsid w:val="00C839A5"/>
    <w:rsid w:val="00CA1BBA"/>
    <w:rsid w:val="00CA651D"/>
    <w:rsid w:val="00CC3273"/>
    <w:rsid w:val="00CD371F"/>
    <w:rsid w:val="00D005F4"/>
    <w:rsid w:val="00D00B06"/>
    <w:rsid w:val="00D019AE"/>
    <w:rsid w:val="00D10DCF"/>
    <w:rsid w:val="00D1465C"/>
    <w:rsid w:val="00D14B94"/>
    <w:rsid w:val="00D15A00"/>
    <w:rsid w:val="00D16420"/>
    <w:rsid w:val="00D16F85"/>
    <w:rsid w:val="00D22303"/>
    <w:rsid w:val="00D249C6"/>
    <w:rsid w:val="00D30A5E"/>
    <w:rsid w:val="00D30E9B"/>
    <w:rsid w:val="00D34417"/>
    <w:rsid w:val="00D54722"/>
    <w:rsid w:val="00D67792"/>
    <w:rsid w:val="00D70395"/>
    <w:rsid w:val="00D75729"/>
    <w:rsid w:val="00D86242"/>
    <w:rsid w:val="00D871CA"/>
    <w:rsid w:val="00DA7F26"/>
    <w:rsid w:val="00DB6E1A"/>
    <w:rsid w:val="00DC05F2"/>
    <w:rsid w:val="00DC3F94"/>
    <w:rsid w:val="00DC545D"/>
    <w:rsid w:val="00E00987"/>
    <w:rsid w:val="00E06801"/>
    <w:rsid w:val="00E11A8F"/>
    <w:rsid w:val="00E133CC"/>
    <w:rsid w:val="00E43B33"/>
    <w:rsid w:val="00E467C9"/>
    <w:rsid w:val="00E47D7F"/>
    <w:rsid w:val="00E53DF4"/>
    <w:rsid w:val="00E54D1E"/>
    <w:rsid w:val="00E6788D"/>
    <w:rsid w:val="00E751E1"/>
    <w:rsid w:val="00E81B2F"/>
    <w:rsid w:val="00E87718"/>
    <w:rsid w:val="00E91555"/>
    <w:rsid w:val="00E92A0D"/>
    <w:rsid w:val="00E950DE"/>
    <w:rsid w:val="00EA66D2"/>
    <w:rsid w:val="00EB1598"/>
    <w:rsid w:val="00EC0C09"/>
    <w:rsid w:val="00EF112A"/>
    <w:rsid w:val="00F02C3C"/>
    <w:rsid w:val="00F03874"/>
    <w:rsid w:val="00F03C9A"/>
    <w:rsid w:val="00F15111"/>
    <w:rsid w:val="00F20DEF"/>
    <w:rsid w:val="00F23439"/>
    <w:rsid w:val="00F32100"/>
    <w:rsid w:val="00F6727E"/>
    <w:rsid w:val="00F73B61"/>
    <w:rsid w:val="00F73D48"/>
    <w:rsid w:val="00F819DF"/>
    <w:rsid w:val="00F95000"/>
    <w:rsid w:val="00FA1763"/>
    <w:rsid w:val="00FA488B"/>
    <w:rsid w:val="00FB2D31"/>
    <w:rsid w:val="00FB41D6"/>
    <w:rsid w:val="00FB6057"/>
    <w:rsid w:val="00FB7BB5"/>
    <w:rsid w:val="00FD0C80"/>
    <w:rsid w:val="00FE17D5"/>
    <w:rsid w:val="00FE4965"/>
    <w:rsid w:val="00FF37C0"/>
    <w:rsid w:val="00FF3AC2"/>
    <w:rsid w:val="00FF5AAE"/>
    <w:rsid w:val="15D55EE6"/>
    <w:rsid w:val="25B95B42"/>
    <w:rsid w:val="26802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111"/>
    <w:pPr>
      <w:widowControl w:val="0"/>
      <w:spacing w:line="312" w:lineRule="auto"/>
      <w:ind w:firstLineChars="200" w:firstLine="200"/>
      <w:jc w:val="both"/>
    </w:pPr>
    <w:rPr>
      <w:rFonts w:ascii="Times New Roman" w:eastAsia="宋体"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F15111"/>
    <w:pPr>
      <w:spacing w:after="120"/>
    </w:pPr>
  </w:style>
  <w:style w:type="paragraph" w:styleId="a4">
    <w:name w:val="Balloon Text"/>
    <w:basedOn w:val="a"/>
    <w:link w:val="Char0"/>
    <w:uiPriority w:val="99"/>
    <w:semiHidden/>
    <w:unhideWhenUsed/>
    <w:rsid w:val="00F15111"/>
    <w:pPr>
      <w:spacing w:line="240" w:lineRule="auto"/>
    </w:pPr>
    <w:rPr>
      <w:sz w:val="18"/>
      <w:szCs w:val="18"/>
    </w:rPr>
  </w:style>
  <w:style w:type="paragraph" w:styleId="a5">
    <w:name w:val="footer"/>
    <w:basedOn w:val="a"/>
    <w:link w:val="Char1"/>
    <w:uiPriority w:val="99"/>
    <w:unhideWhenUsed/>
    <w:rsid w:val="00F15111"/>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paragraph" w:styleId="a6">
    <w:name w:val="header"/>
    <w:basedOn w:val="a"/>
    <w:link w:val="Char2"/>
    <w:uiPriority w:val="99"/>
    <w:unhideWhenUsed/>
    <w:rsid w:val="00F15111"/>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paragraph" w:styleId="a7">
    <w:name w:val="Body Text First Indent"/>
    <w:link w:val="Char10"/>
    <w:qFormat/>
    <w:rsid w:val="00F15111"/>
    <w:pPr>
      <w:widowControl w:val="0"/>
      <w:spacing w:after="60" w:line="400" w:lineRule="exact"/>
      <w:ind w:firstLineChars="200" w:firstLine="200"/>
    </w:pPr>
    <w:rPr>
      <w:rFonts w:ascii="Times New Roman" w:hAnsi="Times New Roman"/>
      <w:kern w:val="2"/>
      <w:sz w:val="24"/>
      <w:szCs w:val="24"/>
    </w:rPr>
  </w:style>
  <w:style w:type="character" w:customStyle="1" w:styleId="Char2">
    <w:name w:val="页眉 Char"/>
    <w:basedOn w:val="a0"/>
    <w:link w:val="a6"/>
    <w:uiPriority w:val="99"/>
    <w:rsid w:val="00F15111"/>
    <w:rPr>
      <w:sz w:val="18"/>
      <w:szCs w:val="18"/>
    </w:rPr>
  </w:style>
  <w:style w:type="character" w:customStyle="1" w:styleId="Char1">
    <w:name w:val="页脚 Char"/>
    <w:basedOn w:val="a0"/>
    <w:link w:val="a5"/>
    <w:uiPriority w:val="99"/>
    <w:rsid w:val="00F15111"/>
    <w:rPr>
      <w:sz w:val="18"/>
      <w:szCs w:val="18"/>
    </w:rPr>
  </w:style>
  <w:style w:type="character" w:customStyle="1" w:styleId="Char3">
    <w:name w:val="无缩进 Char"/>
    <w:link w:val="a8"/>
    <w:uiPriority w:val="99"/>
    <w:qFormat/>
    <w:locked/>
    <w:rsid w:val="00F15111"/>
    <w:rPr>
      <w:rFonts w:ascii="Times New Roman" w:eastAsia="仿宋_GB2312" w:hAnsi="Times New Roman"/>
      <w:sz w:val="28"/>
      <w:szCs w:val="28"/>
    </w:rPr>
  </w:style>
  <w:style w:type="paragraph" w:customStyle="1" w:styleId="a8">
    <w:name w:val="无缩进"/>
    <w:basedOn w:val="a"/>
    <w:link w:val="Char3"/>
    <w:uiPriority w:val="99"/>
    <w:qFormat/>
    <w:rsid w:val="00F15111"/>
    <w:pPr>
      <w:ind w:firstLineChars="0" w:firstLine="0"/>
    </w:pPr>
    <w:rPr>
      <w:rFonts w:eastAsia="仿宋_GB2312" w:cstheme="minorBidi"/>
      <w:sz w:val="28"/>
      <w:szCs w:val="28"/>
    </w:rPr>
  </w:style>
  <w:style w:type="character" w:customStyle="1" w:styleId="Char4">
    <w:name w:val="正文首行缩进 Char"/>
    <w:link w:val="a7"/>
    <w:qFormat/>
    <w:rsid w:val="00F15111"/>
    <w:rPr>
      <w:rFonts w:ascii="Times New Roman" w:hAnsi="Times New Roman"/>
      <w:sz w:val="24"/>
      <w:szCs w:val="24"/>
    </w:rPr>
  </w:style>
  <w:style w:type="character" w:customStyle="1" w:styleId="Char">
    <w:name w:val="正文文本 Char"/>
    <w:basedOn w:val="a0"/>
    <w:link w:val="a3"/>
    <w:uiPriority w:val="99"/>
    <w:semiHidden/>
    <w:rsid w:val="00F15111"/>
    <w:rPr>
      <w:rFonts w:ascii="Times New Roman" w:eastAsia="宋体" w:hAnsi="Times New Roman" w:cs="Times New Roman"/>
      <w:sz w:val="24"/>
      <w:szCs w:val="24"/>
    </w:rPr>
  </w:style>
  <w:style w:type="character" w:customStyle="1" w:styleId="Char10">
    <w:name w:val="正文首行缩进 Char1"/>
    <w:basedOn w:val="Char"/>
    <w:link w:val="a7"/>
    <w:uiPriority w:val="99"/>
    <w:semiHidden/>
    <w:rsid w:val="00F15111"/>
  </w:style>
  <w:style w:type="character" w:customStyle="1" w:styleId="Char0">
    <w:name w:val="批注框文本 Char"/>
    <w:basedOn w:val="a0"/>
    <w:link w:val="a4"/>
    <w:uiPriority w:val="99"/>
    <w:semiHidden/>
    <w:rsid w:val="00F15111"/>
    <w:rPr>
      <w:rFonts w:ascii="Times New Roman" w:eastAsia="宋体" w:hAnsi="Times New Roman" w:cs="Times New Roman"/>
      <w:sz w:val="18"/>
      <w:szCs w:val="18"/>
    </w:rPr>
  </w:style>
  <w:style w:type="paragraph" w:customStyle="1" w:styleId="-">
    <w:name w:val="闻政-正文段落文字"/>
    <w:basedOn w:val="a"/>
    <w:uiPriority w:val="3"/>
    <w:qFormat/>
    <w:rsid w:val="00F15111"/>
    <w:pPr>
      <w:spacing w:line="500" w:lineRule="exact"/>
      <w:ind w:firstLineChars="0" w:firstLine="0"/>
    </w:pPr>
    <w:rPr>
      <w:rFonts w:eastAsia="仿宋_GB2312"/>
      <w:kern w:val="0"/>
      <w:sz w:val="30"/>
      <w:szCs w:val="28"/>
    </w:rPr>
  </w:style>
  <w:style w:type="paragraph" w:customStyle="1" w:styleId="p0">
    <w:name w:val="p0"/>
    <w:basedOn w:val="a"/>
    <w:rsid w:val="00BE7EBA"/>
    <w:pPr>
      <w:spacing w:line="240" w:lineRule="auto"/>
      <w:ind w:firstLineChars="0" w:firstLine="0"/>
      <w:jc w:val="left"/>
    </w:pPr>
    <w:rPr>
      <w:rFonts w:ascii="宋体" w:hAnsi="宋体" w:cs="宋体"/>
      <w:kern w:val="0"/>
    </w:rPr>
  </w:style>
  <w:style w:type="paragraph" w:customStyle="1" w:styleId="Normal">
    <w:name w:val="Normal"/>
    <w:rsid w:val="00BE7EBA"/>
    <w:pPr>
      <w:jc w:val="both"/>
    </w:pPr>
    <w:rPr>
      <w:rFonts w:ascii="Calibri" w:eastAsia="宋体" w:hAnsi="Calibri" w:cs="宋体"/>
      <w:kern w:val="2"/>
      <w:sz w:val="21"/>
      <w:szCs w:val="21"/>
    </w:rPr>
  </w:style>
</w:styles>
</file>

<file path=word/webSettings.xml><?xml version="1.0" encoding="utf-8"?>
<w:webSettings xmlns:r="http://schemas.openxmlformats.org/officeDocument/2006/relationships" xmlns:w="http://schemas.openxmlformats.org/wordprocessingml/2006/main">
  <w:divs>
    <w:div w:id="926763903">
      <w:bodyDiv w:val="1"/>
      <w:marLeft w:val="0"/>
      <w:marRight w:val="0"/>
      <w:marTop w:val="0"/>
      <w:marBottom w:val="0"/>
      <w:divBdr>
        <w:top w:val="none" w:sz="0" w:space="0" w:color="auto"/>
        <w:left w:val="none" w:sz="0" w:space="0" w:color="auto"/>
        <w:bottom w:val="none" w:sz="0" w:space="0" w:color="auto"/>
        <w:right w:val="none" w:sz="0" w:space="0" w:color="auto"/>
      </w:divBdr>
    </w:div>
    <w:div w:id="121169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47E5C0-2B45-4A44-A054-E3ABD03E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774</Words>
  <Characters>4412</Characters>
  <Application>Microsoft Office Word</Application>
  <DocSecurity>0</DocSecurity>
  <Lines>36</Lines>
  <Paragraphs>10</Paragraphs>
  <ScaleCrop>false</ScaleCrop>
  <Company>P R C</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郭顺海</dc:creator>
  <cp:lastModifiedBy>AutoBVT</cp:lastModifiedBy>
  <cp:revision>251</cp:revision>
  <cp:lastPrinted>2022-08-01T09:16:00Z</cp:lastPrinted>
  <dcterms:created xsi:type="dcterms:W3CDTF">2018-09-04T12:51:00Z</dcterms:created>
  <dcterms:modified xsi:type="dcterms:W3CDTF">2023-08-08T09:05:00Z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DB36A419FDC74E27B565F65364AF521C</vt:lpwstr>
  </property>
</Properties>
</file>